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2"/>
        <w:rPr>
          <w:rFonts w:hint="eastAsia" w:ascii="黑体" w:hAnsi="黑体" w:eastAsia="黑体" w:cs="黑体"/>
          <w:sz w:val="36"/>
          <w:szCs w:val="56"/>
        </w:rPr>
      </w:pPr>
      <w:r>
        <w:rPr>
          <w:rFonts w:hint="eastAsia" w:ascii="黑体" w:hAnsi="黑体" w:eastAsia="黑体" w:cs="黑体"/>
          <w:sz w:val="36"/>
          <w:szCs w:val="56"/>
        </w:rPr>
        <w:t>先进集体名额分配名单（表二）</w:t>
      </w:r>
    </w:p>
    <w:p>
      <w:pPr>
        <w:rPr>
          <w:rFonts w:hint="eastAsia"/>
        </w:rPr>
      </w:pPr>
    </w:p>
    <w:tbl>
      <w:tblPr>
        <w:tblW w:w="8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42"/>
        <w:gridCol w:w="1516"/>
        <w:gridCol w:w="31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</w:trPr>
        <w:tc>
          <w:tcPr>
            <w:tcW w:w="4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组织名称（盟员数、基层组织数）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先进集体</w:t>
            </w:r>
          </w:p>
        </w:tc>
        <w:tc>
          <w:tcPr>
            <w:tcW w:w="3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备   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民盟兰州市委员会（1655—11）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民盟天水市委员会（888—16）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民盟平凉市委员会（657—15）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民盟定西市委员会（664—18）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民盟陇南市委员会（644—9）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民盟临夏市委员会（113—4）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（属地方委员会）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民盟酒泉市委员会（383—6）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民盟金昌市委员会（230—7）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民盟张掖市委员会（406—13）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民盟武威市委员会（400—16）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民盟嘉峪关市委员会（228—9）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民盟白银市委员会（349—7）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民盟庆阳市委员会（607—21）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不包括地方委员会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省直基层组织（2122—26）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4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  </w:t>
            </w:r>
            <w:bookmarkStart w:id="0" w:name="_GoBack"/>
            <w:bookmarkEnd w:id="0"/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合   计（9346—178+6）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20</w:t>
            </w:r>
          </w:p>
        </w:tc>
        <w:tc>
          <w:tcPr>
            <w:tcW w:w="3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firstLine="42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bdr w:val="none" w:color="auto" w:sz="0" w:space="0"/>
              </w:rPr>
              <w:t>7个地方委员会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黑体 Std R">
    <w:panose1 w:val="020B0400000000000000"/>
    <w:charset w:val="86"/>
    <w:family w:val="decorative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roman"/>
    <w:pitch w:val="default"/>
    <w:sig w:usb0="00000000" w:usb1="00000000" w:usb2="00000010" w:usb3="00000000" w:csb0="00040000" w:csb1="00000000"/>
  </w:font>
  <w:font w:name="Lantinghe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Lucida">
    <w:altName w:val="Lucida Console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ucida Console">
    <w:panose1 w:val="020B0609040504020204"/>
    <w:charset w:val="01"/>
    <w:family w:val="auto"/>
    <w:pitch w:val="default"/>
    <w:sig w:usb0="8000028F" w:usb1="00001800" w:usb2="00000000" w:usb3="00000000" w:csb0="0000001F" w:csb1="D7D70000"/>
  </w:font>
  <w:font w:name="normal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4f53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楷体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nmsun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卡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Aria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LT Std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大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3 + CAJSymbol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JLIB+SimSu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祥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decorative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lucida Grande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decorative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roman"/>
    <w:pitch w:val="default"/>
    <w:sig w:usb0="B00002AF" w:usb1="69D77CFB" w:usb2="00000030" w:usb3="00000000" w:csb0="4008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2b72a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FZD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繁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Ya1gj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2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K-2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206522677 + ZDPCTa-36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G-1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z-3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GPHPG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-35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Q-2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N-2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8-1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35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4-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I-19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180714690 + ZDPCTZ-3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4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5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6-8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-35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X-3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E-1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36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Y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b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BSI1X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HNJEh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k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K--GBK1-00 + ZHNJEh-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p-3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w-4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L-2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roma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modern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roman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modern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moder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swiss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swiss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modern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moder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swiss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decorative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decorative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decorative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decorative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swiss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decorative"/>
    <w:pitch w:val="default"/>
    <w:sig w:usb0="B00002AF" w:usb1="69D77CFB" w:usb2="00000030" w:usb3="00000000" w:csb0="4008009F" w:csb1="DFD7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86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方正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秀丽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毡笔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汉真广标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特粗光辉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琥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  <w:font w:name="Prestige Elite Std">
    <w:panose1 w:val="02060509020206020304"/>
    <w:charset w:val="00"/>
    <w:family w:val="auto"/>
    <w:pitch w:val="default"/>
    <w:sig w:usb0="00000003" w:usb1="00000000" w:usb2="00000000" w:usb3="00000000" w:csb0="60000001" w:csb1="00000000"/>
  </w:font>
  <w:font w:name="Poplar Std">
    <w:panose1 w:val="04020903030B02020202"/>
    <w:charset w:val="00"/>
    <w:family w:val="auto"/>
    <w:pitch w:val="default"/>
    <w:sig w:usb0="00000003" w:usb1="00000000" w:usb2="00000000" w:usb3="00000000" w:csb0="2000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norm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r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lgun Gothic Semilight">
    <w:altName w:val="宋体"/>
    <w:panose1 w:val="020B0502040204020203"/>
    <w:charset w:val="86"/>
    <w:family w:val="roman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modern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decorative"/>
    <w:pitch w:val="default"/>
    <w:sig w:usb0="00000000" w:usb1="00000000" w:usb2="00000012" w:usb3="00000000" w:csb0="003E01BD" w:csb1="00000000"/>
  </w:font>
  <w:font w:name="_9ed1_4f53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方正小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ingFang SC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ontAwesom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iragino Sans GB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����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normal">
    <w:altName w:val="Cambria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rma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modern"/>
    <w:pitch w:val="default"/>
    <w:sig w:usb0="E1002AFF" w:usb1="C0000002" w:usb2="00000008" w:usb3="00000000" w:csb0="200101FF" w:csb1="2028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decorative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roman"/>
    <w:pitch w:val="default"/>
    <w:sig w:usb0="E1002AFF" w:usb1="C0000002" w:usb2="00000008" w:usb3="00000000" w:csb0="200101FF" w:csb1="20280000"/>
  </w:font>
  <w:font w:name="方正古隶简体"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PingFangSC-Medium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ff-tisa-web-pro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LF-32769-4-1206522677 + ZDPCT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swiss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Yijing Symbol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FNSDisplay-Regular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SFNSDisplay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FNSDisplay-Regular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SFNSDisplay-Regular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中楷繁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中倩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Arial Helvetica sans-serif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 Helvetica sans-serif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 Helvetica sans-serif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Helvetica sans-serif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新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65FD7"/>
    <w:rsid w:val="0D5D3589"/>
    <w:rsid w:val="1A446951"/>
    <w:rsid w:val="2A9C0969"/>
    <w:rsid w:val="2DF931D6"/>
    <w:rsid w:val="37870DC7"/>
    <w:rsid w:val="40E85247"/>
    <w:rsid w:val="42A410D2"/>
    <w:rsid w:val="45B65FD7"/>
    <w:rsid w:val="5E384836"/>
    <w:rsid w:val="6B5D22D8"/>
    <w:rsid w:val="79F231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ind w:firstLine="420" w:firstLineChars="200"/>
      <w:jc w:val="both"/>
    </w:pPr>
    <w:rPr>
      <w:rFonts w:ascii="Calibri" w:hAnsi="Calibri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cs="宋体"/>
      <w:b/>
      <w:kern w:val="44"/>
      <w:sz w:val="28"/>
      <w:szCs w:val="48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7">
    <w:name w:val="样式1"/>
    <w:basedOn w:val="1"/>
    <w:qFormat/>
    <w:uiPriority w:val="0"/>
    <w:rPr>
      <w:rFonts w:eastAsia="仿宋" w:asciiTheme="minorAscii" w:hAnsiTheme="minorAscii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1EC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2019-12-16T03:09:00Z</dcterms:created>
  <dc:creator>zwh</dc:creator>
  <cp:lastModifiedBy>zwh</cp:lastModifiedBy>
  <dcterms:modified xsi:type="dcterms:W3CDTF">2019-12-16T03:11:15Z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