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hint="eastAsia" w:ascii="仿宋_GB2312" w:hAnsi="宋体" w:eastAsia="仿宋_GB2312"/>
          <w:b/>
          <w:bCs/>
          <w:sz w:val="44"/>
          <w:szCs w:val="44"/>
        </w:rPr>
      </w:pPr>
    </w:p>
    <w:p>
      <w:pPr>
        <w:ind w:firstLine="883"/>
        <w:jc w:val="center"/>
        <w:rPr>
          <w:rFonts w:ascii="仿宋_GB2312" w:hAnsi="宋体" w:eastAsia="仿宋_GB2312"/>
          <w:b/>
          <w:bCs/>
          <w:sz w:val="44"/>
          <w:szCs w:val="44"/>
        </w:rPr>
      </w:pPr>
      <w:r>
        <w:rPr>
          <w:rFonts w:hint="eastAsia" w:ascii="仿宋_GB2312" w:hAnsi="宋体" w:eastAsia="仿宋_GB2312"/>
          <w:b/>
          <w:bCs/>
          <w:sz w:val="44"/>
          <w:szCs w:val="44"/>
        </w:rPr>
        <w:t>2019年度中国民主同盟甘肃省委员会部门预算执行情况自评报告</w:t>
      </w: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883"/>
        <w:jc w:val="center"/>
        <w:rPr>
          <w:rFonts w:ascii="仿宋_GB2312" w:hAnsi="宋体" w:eastAsia="仿宋_GB2312"/>
          <w:b/>
          <w:bCs/>
          <w:sz w:val="44"/>
          <w:szCs w:val="44"/>
        </w:rPr>
      </w:pPr>
    </w:p>
    <w:p>
      <w:pPr>
        <w:ind w:firstLine="643"/>
        <w:jc w:val="center"/>
        <w:rPr>
          <w:rFonts w:ascii="仿宋_GB2312" w:hAnsi="宋体" w:eastAsia="仿宋_GB2312"/>
          <w:b/>
          <w:bCs/>
          <w:sz w:val="32"/>
          <w:szCs w:val="32"/>
        </w:rPr>
      </w:pPr>
      <w:r>
        <w:rPr>
          <w:rFonts w:hint="eastAsia" w:ascii="仿宋_GB2312" w:hAnsi="宋体" w:eastAsia="仿宋_GB2312"/>
          <w:b/>
          <w:bCs/>
          <w:sz w:val="32"/>
          <w:szCs w:val="32"/>
        </w:rPr>
        <w:t>中国民主同盟甘肃省委员会</w:t>
      </w:r>
    </w:p>
    <w:p>
      <w:pPr>
        <w:ind w:firstLine="643"/>
        <w:jc w:val="center"/>
        <w:rPr>
          <w:rFonts w:ascii="仿宋_GB2312" w:hAnsi="宋体" w:eastAsia="仿宋_GB2312"/>
          <w:b/>
          <w:bCs/>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r>
        <w:rPr>
          <w:rFonts w:hint="eastAsia" w:ascii="仿宋_GB2312" w:hAnsi="宋体" w:eastAsia="仿宋_GB2312"/>
          <w:b/>
          <w:bCs/>
          <w:sz w:val="32"/>
          <w:szCs w:val="32"/>
        </w:rPr>
        <w:t>2020年</w:t>
      </w:r>
      <w:r>
        <w:rPr>
          <w:rFonts w:ascii="仿宋_GB2312" w:hAnsi="宋体" w:eastAsia="仿宋_GB2312"/>
          <w:b/>
          <w:bCs/>
          <w:sz w:val="32"/>
          <w:szCs w:val="32"/>
        </w:rPr>
        <w:t>5</w:t>
      </w:r>
      <w:r>
        <w:rPr>
          <w:rFonts w:hint="eastAsia" w:ascii="仿宋_GB2312" w:hAnsi="宋体" w:eastAsia="仿宋_GB2312"/>
          <w:b/>
          <w:bCs/>
          <w:sz w:val="32"/>
          <w:szCs w:val="32"/>
        </w:rPr>
        <w:t>月</w:t>
      </w:r>
      <w:r>
        <w:rPr>
          <w:rFonts w:ascii="仿宋_GB2312" w:hAnsi="宋体" w:eastAsia="仿宋_GB2312"/>
          <w:b/>
          <w:bCs/>
          <w:sz w:val="32"/>
          <w:szCs w:val="32"/>
        </w:rPr>
        <w:t>9</w:t>
      </w:r>
      <w:r>
        <w:rPr>
          <w:rFonts w:hint="eastAsia" w:ascii="仿宋_GB2312" w:hAnsi="宋体" w:eastAsia="仿宋_GB2312"/>
          <w:b/>
          <w:bCs/>
          <w:sz w:val="32"/>
          <w:szCs w:val="32"/>
        </w:rPr>
        <w:t>日</w:t>
      </w:r>
    </w:p>
    <w:p>
      <w:pPr>
        <w:pStyle w:val="2"/>
        <w:ind w:firstLine="643"/>
        <w:rPr>
          <w:rFonts w:ascii="仿宋_GB2312" w:eastAsia="仿宋_GB2312"/>
          <w:sz w:val="32"/>
          <w:szCs w:val="32"/>
        </w:rPr>
      </w:pPr>
      <w:r>
        <w:rPr>
          <w:rFonts w:hint="eastAsia" w:ascii="仿宋_GB2312" w:eastAsia="仿宋_GB2312"/>
          <w:sz w:val="32"/>
          <w:szCs w:val="32"/>
        </w:rPr>
        <w:t>一、基本情况</w:t>
      </w:r>
    </w:p>
    <w:p>
      <w:pPr>
        <w:pStyle w:val="3"/>
        <w:ind w:firstLine="562"/>
        <w:rPr>
          <w:rFonts w:ascii="仿宋_GB2312" w:hAnsi="仿宋" w:eastAsia="仿宋_GB2312"/>
          <w:sz w:val="28"/>
          <w:szCs w:val="28"/>
        </w:rPr>
      </w:pPr>
      <w:bookmarkStart w:id="0" w:name="_Toc39825243"/>
      <w:r>
        <w:rPr>
          <w:rFonts w:hint="eastAsia" w:ascii="仿宋_GB2312" w:hAnsi="仿宋" w:eastAsia="仿宋_GB2312"/>
          <w:sz w:val="28"/>
          <w:szCs w:val="28"/>
        </w:rPr>
        <w:t>（一）部门主要职能</w:t>
      </w:r>
      <w:bookmarkEnd w:id="0"/>
    </w:p>
    <w:p>
      <w:pPr>
        <w:spacing w:line="360" w:lineRule="auto"/>
        <w:ind w:firstLine="560"/>
        <w:rPr>
          <w:rFonts w:ascii="仿宋_GB2312" w:eastAsia="仿宋_GB2312"/>
          <w:sz w:val="28"/>
          <w:szCs w:val="28"/>
        </w:rPr>
      </w:pPr>
      <w:r>
        <w:rPr>
          <w:rFonts w:hint="eastAsia" w:ascii="仿宋_GB2312" w:eastAsia="仿宋_GB2312"/>
          <w:sz w:val="28"/>
          <w:szCs w:val="28"/>
        </w:rPr>
        <w:t>中国民主同盟甘肃省委员会是全省民盟组织的领导机关，受中共甘肃省委和民盟中央的双重领导。其主要职责是:</w:t>
      </w:r>
    </w:p>
    <w:p>
      <w:pPr>
        <w:spacing w:line="360" w:lineRule="auto"/>
        <w:ind w:firstLine="560"/>
        <w:rPr>
          <w:rFonts w:ascii="仿宋_GB2312" w:eastAsia="仿宋_GB2312"/>
          <w:sz w:val="28"/>
          <w:szCs w:val="28"/>
        </w:rPr>
      </w:pPr>
      <w:r>
        <w:rPr>
          <w:rFonts w:ascii="仿宋_GB2312" w:eastAsia="仿宋_GB2312"/>
          <w:sz w:val="28"/>
          <w:szCs w:val="28"/>
        </w:rPr>
        <w:t>1</w:t>
      </w:r>
      <w:r>
        <w:rPr>
          <w:rFonts w:hint="eastAsia" w:ascii="仿宋_GB2312" w:eastAsia="仿宋_GB2312"/>
          <w:sz w:val="28"/>
          <w:szCs w:val="28"/>
        </w:rPr>
        <w:t>、坚持中国共产党领导的多党合作和政治协商制度，贯彻执行“长期共存，互相监督，肝胆相照，荣辱与共”的方针，参与我省大政方针和政府领导人选的协商，参与有关方针政策、法律法规的制定执行，积极发挥参政议政和民主监督作用。</w:t>
      </w:r>
    </w:p>
    <w:p>
      <w:pPr>
        <w:spacing w:line="360" w:lineRule="auto"/>
        <w:ind w:firstLine="560"/>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遵循建设有中国特色社会主义理论，坚定不移地贯彻“以经济建设为中心，坚持四项基本原则，坚持改革开放”的基本路线。为巩固和发展我省安定团结的政治局面服务，为推进我省社会主义现代化建设和改革开放服务，为健全社会主义民主和法制服务，努力促进社会主义市场经济体制的建立和完善，促进政治体制改革和其他领域改革。</w:t>
      </w:r>
    </w:p>
    <w:p>
      <w:pPr>
        <w:spacing w:line="360" w:lineRule="auto"/>
        <w:ind w:firstLine="560"/>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rPr>
        <w:t>、贯彻科教兴国战略和可持续发展战略，在参加社会主义物质文明和精神文明建设的实践中，为提高全省人民素质、发展我省文化教育水平和科学技术水平而努力，推进决策科学化、民主化，为增强我省综合实力和各族人民的共同富裕而努力。</w:t>
      </w:r>
    </w:p>
    <w:p>
      <w:pPr>
        <w:spacing w:line="360" w:lineRule="auto"/>
        <w:ind w:firstLine="560"/>
        <w:rPr>
          <w:rFonts w:ascii="仿宋_GB2312" w:eastAsia="仿宋_GB2312"/>
          <w:sz w:val="28"/>
          <w:szCs w:val="28"/>
        </w:rPr>
      </w:pPr>
      <w:r>
        <w:rPr>
          <w:rFonts w:ascii="仿宋_GB2312" w:eastAsia="仿宋_GB2312"/>
          <w:sz w:val="28"/>
          <w:szCs w:val="28"/>
        </w:rPr>
        <w:t>4</w:t>
      </w:r>
      <w:r>
        <w:rPr>
          <w:rFonts w:hint="eastAsia" w:ascii="仿宋_GB2312" w:eastAsia="仿宋_GB2312"/>
          <w:sz w:val="28"/>
          <w:szCs w:val="28"/>
        </w:rPr>
        <w:t>、反对任何分裂祖国的企图和行动，促进祖国统一，努力发展海峡两岸关系。加强与台湾同胞、港澳同胞和海外侨胞的交往与合作。</w:t>
      </w:r>
    </w:p>
    <w:p>
      <w:pPr>
        <w:spacing w:line="360" w:lineRule="auto"/>
        <w:ind w:firstLine="560"/>
        <w:rPr>
          <w:rFonts w:ascii="仿宋_GB2312" w:eastAsia="仿宋_GB2312"/>
          <w:sz w:val="28"/>
          <w:szCs w:val="28"/>
        </w:rPr>
      </w:pPr>
      <w:r>
        <w:rPr>
          <w:rFonts w:ascii="仿宋_GB2312" w:eastAsia="仿宋_GB2312"/>
          <w:sz w:val="28"/>
          <w:szCs w:val="28"/>
        </w:rPr>
        <w:t>5</w:t>
      </w:r>
      <w:r>
        <w:rPr>
          <w:rFonts w:hint="eastAsia" w:ascii="仿宋_GB2312" w:eastAsia="仿宋_GB2312"/>
          <w:sz w:val="28"/>
          <w:szCs w:val="28"/>
        </w:rPr>
        <w:t>、不断加强我省民盟组织的思想建设、组织建设和领导班子建设。完善参政党机制，提高全省盟员的素质，发挥群体作用，增强参政议政能力。</w:t>
      </w:r>
    </w:p>
    <w:p>
      <w:pPr>
        <w:widowControl/>
        <w:spacing w:line="360" w:lineRule="auto"/>
        <w:ind w:firstLine="560"/>
        <w:jc w:val="left"/>
        <w:rPr>
          <w:rFonts w:ascii="仿宋_GB2312" w:hAnsi="宋体" w:eastAsia="仿宋_GB2312" w:cs="宋体"/>
          <w:kern w:val="0"/>
          <w:sz w:val="28"/>
          <w:szCs w:val="28"/>
        </w:rPr>
      </w:pPr>
      <w:r>
        <w:rPr>
          <w:rFonts w:ascii="仿宋_GB2312" w:eastAsia="仿宋_GB2312"/>
          <w:sz w:val="28"/>
          <w:szCs w:val="28"/>
        </w:rPr>
        <w:t>6</w:t>
      </w:r>
      <w:r>
        <w:rPr>
          <w:rFonts w:hint="eastAsia" w:ascii="仿宋_GB2312" w:eastAsia="仿宋_GB2312"/>
          <w:sz w:val="28"/>
          <w:szCs w:val="28"/>
        </w:rPr>
        <w:t>、发扬自我教育的优良传统，加强政治思想工作，推动全省盟员学习建设有中国特色社会主义理论，巩固和</w:t>
      </w:r>
      <w:r>
        <w:rPr>
          <w:rFonts w:hint="eastAsia" w:ascii="仿宋_GB2312" w:hAnsi="宋体" w:eastAsia="仿宋_GB2312" w:cs="宋体"/>
          <w:kern w:val="0"/>
          <w:sz w:val="28"/>
          <w:szCs w:val="28"/>
        </w:rPr>
        <w:t>发展爱国统一战线，坚定社会主义信念。</w:t>
      </w:r>
    </w:p>
    <w:p>
      <w:pPr>
        <w:widowControl/>
        <w:spacing w:line="360" w:lineRule="auto"/>
        <w:ind w:firstLine="560"/>
        <w:jc w:val="left"/>
        <w:rPr>
          <w:rFonts w:ascii="仿宋_GB2312" w:hAnsi="宋体" w:eastAsia="仿宋_GB2312" w:cs="宋体"/>
          <w:kern w:val="0"/>
          <w:sz w:val="28"/>
          <w:szCs w:val="28"/>
        </w:rPr>
      </w:pPr>
      <w:r>
        <w:rPr>
          <w:rFonts w:ascii="仿宋_GB2312" w:hAnsi="宋体" w:eastAsia="仿宋_GB2312" w:cs="宋体"/>
          <w:kern w:val="0"/>
          <w:sz w:val="28"/>
          <w:szCs w:val="28"/>
        </w:rPr>
        <w:t>7</w:t>
      </w:r>
      <w:r>
        <w:rPr>
          <w:rFonts w:hint="eastAsia" w:ascii="仿宋_GB2312" w:hAnsi="宋体" w:eastAsia="仿宋_GB2312" w:cs="宋体"/>
          <w:kern w:val="0"/>
          <w:sz w:val="28"/>
          <w:szCs w:val="28"/>
        </w:rPr>
        <w:t>、反映盟员和所联系的知识分子的意见和要求，维护其合法权益,调动他们为社会主义建设服务的积极性，充分发挥他们在改革开放和现代化建设中的重要作用。</w:t>
      </w:r>
    </w:p>
    <w:p>
      <w:pPr>
        <w:pStyle w:val="3"/>
        <w:ind w:firstLine="562"/>
        <w:rPr>
          <w:rFonts w:ascii="仿宋_GB2312" w:hAnsi="仿宋" w:eastAsia="仿宋_GB2312"/>
          <w:sz w:val="28"/>
          <w:szCs w:val="28"/>
        </w:rPr>
      </w:pPr>
      <w:bookmarkStart w:id="1" w:name="_Toc39825244"/>
      <w:r>
        <w:rPr>
          <w:rFonts w:hint="eastAsia" w:ascii="仿宋_GB2312" w:hAnsi="仿宋" w:eastAsia="仿宋_GB2312"/>
          <w:sz w:val="28"/>
          <w:szCs w:val="28"/>
        </w:rPr>
        <w:t>（二）内设机构及所属单位概况</w:t>
      </w:r>
      <w:bookmarkEnd w:id="1"/>
    </w:p>
    <w:p>
      <w:pPr>
        <w:widowControl/>
        <w:spacing w:line="360" w:lineRule="auto"/>
        <w:ind w:firstLine="560"/>
        <w:jc w:val="left"/>
        <w:rPr>
          <w:rFonts w:ascii="仿宋_GB2312" w:hAnsi="宋体" w:eastAsia="仿宋_GB2312" w:cs="宋体"/>
          <w:kern w:val="0"/>
          <w:sz w:val="28"/>
          <w:szCs w:val="28"/>
        </w:rPr>
      </w:pPr>
      <w:r>
        <w:rPr>
          <w:rFonts w:hint="eastAsia" w:ascii="仿宋_GB2312" w:hAnsi="宋体" w:eastAsia="仿宋_GB2312" w:cs="宋体"/>
          <w:kern w:val="0"/>
          <w:sz w:val="28"/>
          <w:szCs w:val="28"/>
        </w:rPr>
        <w:t>民盟甘肃省委机关行政编制为47名。其中，专职主任委员1名，专职副主任委员1名，秘书长1名(正处级)，处级领导职数11名。</w:t>
      </w:r>
    </w:p>
    <w:p>
      <w:pPr>
        <w:widowControl/>
        <w:spacing w:line="360" w:lineRule="auto"/>
        <w:ind w:firstLine="560"/>
        <w:jc w:val="left"/>
        <w:rPr>
          <w:rFonts w:ascii="仿宋_GB2312" w:hAnsi="宋体" w:eastAsia="仿宋_GB2312" w:cs="宋体"/>
          <w:kern w:val="0"/>
          <w:sz w:val="28"/>
          <w:szCs w:val="28"/>
        </w:rPr>
      </w:pPr>
      <w:r>
        <w:rPr>
          <w:rFonts w:hint="eastAsia" w:ascii="仿宋_GB2312" w:hAnsi="宋体" w:eastAsia="仿宋_GB2312" w:cs="宋体"/>
          <w:kern w:val="0"/>
          <w:sz w:val="28"/>
          <w:szCs w:val="28"/>
        </w:rPr>
        <w:t>根据上述职责，民盟甘肃省委机关内设7个工作部门。</w:t>
      </w:r>
    </w:p>
    <w:p>
      <w:pPr>
        <w:widowControl/>
        <w:spacing w:line="360" w:lineRule="auto"/>
        <w:ind w:firstLine="560"/>
        <w:jc w:val="left"/>
        <w:rPr>
          <w:rFonts w:ascii="仿宋_GB2312" w:hAnsi="宋体" w:eastAsia="仿宋_GB2312" w:cs="宋体"/>
          <w:kern w:val="0"/>
          <w:sz w:val="28"/>
          <w:szCs w:val="28"/>
        </w:rPr>
      </w:pPr>
      <w:r>
        <w:rPr>
          <w:rFonts w:ascii="仿宋_GB2312" w:hAnsi="宋体" w:eastAsia="仿宋_GB2312" w:cs="宋体"/>
          <w:kern w:val="0"/>
          <w:sz w:val="28"/>
          <w:szCs w:val="28"/>
        </w:rPr>
        <w:t>1</w:t>
      </w:r>
      <w:r>
        <w:rPr>
          <w:rFonts w:hint="eastAsia" w:ascii="仿宋_GB2312" w:hAnsi="宋体" w:eastAsia="仿宋_GB2312" w:cs="宋体"/>
          <w:kern w:val="0"/>
          <w:sz w:val="28"/>
          <w:szCs w:val="28"/>
        </w:rPr>
        <w:t>、办公室</w:t>
      </w:r>
    </w:p>
    <w:p>
      <w:pPr>
        <w:widowControl/>
        <w:spacing w:line="360" w:lineRule="auto"/>
        <w:ind w:firstLine="560"/>
        <w:jc w:val="left"/>
        <w:rPr>
          <w:rFonts w:ascii="仿宋_GB2312" w:hAnsi="宋体" w:eastAsia="仿宋_GB2312" w:cs="宋体"/>
          <w:kern w:val="0"/>
          <w:sz w:val="28"/>
          <w:szCs w:val="28"/>
        </w:rPr>
      </w:pPr>
      <w:r>
        <w:rPr>
          <w:rFonts w:hint="eastAsia" w:ascii="仿宋_GB2312" w:hAnsi="宋体" w:eastAsia="仿宋_GB2312" w:cs="宋体"/>
          <w:kern w:val="0"/>
          <w:sz w:val="28"/>
          <w:szCs w:val="28"/>
        </w:rPr>
        <w:t>组织协调机关日常政务工作，督促民盟甘肃省委主要决定、决议等事项的落实。综合拟定民盟甘肃省委年度工作计划、总结和有关报告。协助领导对有关工作进行协调，收集和反馈有关信息。负责各种文件、报刊、资料、档案等各项工作的管理和机关印鉴、介绍信的使用和管理。编制、执行机关财政经费的预算、决算，管理机关财产和办公设施，监督审核和处理日常各项财务开支。负责机关综合性对外联络、接待、信访、会务、车辆与交通等后勤服务。管理民盟甘肃省委机关的人事、工资和离退休人员。协助管理全省民盟专职干部。负责机关安全、保卫、绿化、卫生、计划生育等社区社会工作。</w:t>
      </w:r>
    </w:p>
    <w:p>
      <w:pPr>
        <w:widowControl/>
        <w:spacing w:line="360" w:lineRule="auto"/>
        <w:ind w:firstLine="560"/>
        <w:jc w:val="left"/>
        <w:rPr>
          <w:rFonts w:ascii="仿宋_GB2312" w:hAnsi="宋体" w:eastAsia="仿宋_GB2312" w:cs="宋体"/>
          <w:kern w:val="0"/>
          <w:sz w:val="28"/>
          <w:szCs w:val="28"/>
        </w:rPr>
      </w:pPr>
      <w:r>
        <w:rPr>
          <w:rFonts w:ascii="仿宋_GB2312" w:hAnsi="宋体" w:eastAsia="仿宋_GB2312" w:cs="宋体"/>
          <w:kern w:val="0"/>
          <w:sz w:val="28"/>
          <w:szCs w:val="28"/>
        </w:rPr>
        <w:t>2</w:t>
      </w:r>
      <w:r>
        <w:rPr>
          <w:rFonts w:hint="eastAsia" w:ascii="仿宋_GB2312" w:hAnsi="宋体" w:eastAsia="仿宋_GB2312" w:cs="宋体"/>
          <w:kern w:val="0"/>
          <w:sz w:val="28"/>
          <w:szCs w:val="28"/>
        </w:rPr>
        <w:t>、组织部</w:t>
      </w:r>
    </w:p>
    <w:p>
      <w:pPr>
        <w:widowControl/>
        <w:spacing w:line="360" w:lineRule="auto"/>
        <w:ind w:firstLine="560"/>
        <w:jc w:val="left"/>
        <w:rPr>
          <w:rFonts w:ascii="仿宋_GB2312" w:hAnsi="宋体" w:eastAsia="仿宋_GB2312" w:cs="宋体"/>
          <w:kern w:val="0"/>
          <w:sz w:val="28"/>
          <w:szCs w:val="28"/>
        </w:rPr>
      </w:pPr>
      <w:r>
        <w:rPr>
          <w:rFonts w:hint="eastAsia" w:ascii="仿宋_GB2312" w:hAnsi="宋体" w:eastAsia="仿宋_GB2312" w:cs="宋体"/>
          <w:kern w:val="0"/>
          <w:sz w:val="28"/>
          <w:szCs w:val="28"/>
        </w:rPr>
        <w:t>提出民盟甘肃省委组织工作年度计划，完成中共甘肃省委、民盟中央及民盟甘肃省委的各项组织工作任务，总结、汇报组织工作的情况。负责民盟甘肃省委换届改选的人事工作及省内地方组织和省直基层组织的换届改选工作;提出省内地方组织和省直基层组织的撤并、建立的意见和建议;负责后备干部队伍的建立及考察培养、选拔推荐;负责民盟专职干部、基层干部和新盟员的培训。指导全省地方和基层组织的组织工作，调查研究民盟的组织建设动态，总结推广经验，反映和解决组织建设中存在的问题。建立和管理全省盟员盟籍及组织档案。负责全省盟员的奖励与处分工作。督促和协助有关部门落实盟员的有关政策。负责民盟甘肃省委机关干部联系基层的工作。</w:t>
      </w:r>
    </w:p>
    <w:p>
      <w:pPr>
        <w:widowControl/>
        <w:spacing w:line="360" w:lineRule="auto"/>
        <w:ind w:firstLine="560"/>
        <w:jc w:val="left"/>
        <w:rPr>
          <w:rFonts w:ascii="仿宋_GB2312" w:hAnsi="宋体" w:eastAsia="仿宋_GB2312" w:cs="宋体"/>
          <w:kern w:val="0"/>
          <w:sz w:val="28"/>
          <w:szCs w:val="28"/>
        </w:rPr>
      </w:pPr>
      <w:r>
        <w:rPr>
          <w:rFonts w:ascii="仿宋_GB2312" w:hAnsi="宋体" w:eastAsia="仿宋_GB2312" w:cs="宋体"/>
          <w:kern w:val="0"/>
          <w:sz w:val="28"/>
          <w:szCs w:val="28"/>
        </w:rPr>
        <w:t>3</w:t>
      </w:r>
      <w:r>
        <w:rPr>
          <w:rFonts w:hint="eastAsia" w:ascii="仿宋_GB2312" w:hAnsi="宋体" w:eastAsia="仿宋_GB2312" w:cs="宋体"/>
          <w:kern w:val="0"/>
          <w:sz w:val="28"/>
          <w:szCs w:val="28"/>
        </w:rPr>
        <w:t>、宣传部</w:t>
      </w:r>
    </w:p>
    <w:p>
      <w:pPr>
        <w:widowControl/>
        <w:spacing w:line="360" w:lineRule="auto"/>
        <w:ind w:firstLine="560"/>
        <w:jc w:val="left"/>
        <w:rPr>
          <w:rFonts w:ascii="仿宋_GB2312" w:hAnsi="宋体" w:eastAsia="仿宋_GB2312" w:cs="宋体"/>
          <w:kern w:val="0"/>
          <w:sz w:val="28"/>
          <w:szCs w:val="28"/>
        </w:rPr>
      </w:pPr>
      <w:r>
        <w:rPr>
          <w:rFonts w:hint="eastAsia" w:ascii="仿宋_GB2312" w:hAnsi="宋体" w:eastAsia="仿宋_GB2312" w:cs="宋体"/>
          <w:kern w:val="0"/>
          <w:sz w:val="28"/>
          <w:szCs w:val="28"/>
        </w:rPr>
        <w:t>提出民盟甘肃省委宣传工作的年度计划，完成中共甘肃省委、民盟中央及民盟甘肃省委的各项宣传工作任务，总结、汇报宣传工作的情况。指导和推动全省盟员的政治学习，做好全省盟员的思想政治工作。负责全省民盟组织的统战理论研讨工作，编辑出版《甘肃盟讯》及其它有关学习宣传材料。负责民盟甘肃省委中心学习小组的学习，组织、指导、推动、总结全省各级民盟组织的宣传工作，交流思想政治工作经验，宣传先进人物和先进事迹，并做好民盟甘肃省委的对外宣传。负责全省盟员中的“三胞”工作。</w:t>
      </w:r>
    </w:p>
    <w:p>
      <w:pPr>
        <w:widowControl/>
        <w:spacing w:line="360" w:lineRule="auto"/>
        <w:ind w:firstLine="560"/>
        <w:jc w:val="left"/>
        <w:rPr>
          <w:rFonts w:ascii="仿宋_GB2312" w:hAnsi="宋体" w:eastAsia="仿宋_GB2312" w:cs="宋体"/>
          <w:kern w:val="0"/>
          <w:sz w:val="28"/>
          <w:szCs w:val="28"/>
        </w:rPr>
      </w:pPr>
      <w:r>
        <w:rPr>
          <w:rFonts w:ascii="仿宋_GB2312" w:hAnsi="宋体" w:eastAsia="仿宋_GB2312" w:cs="宋体"/>
          <w:kern w:val="0"/>
          <w:sz w:val="28"/>
          <w:szCs w:val="28"/>
        </w:rPr>
        <w:t>4</w:t>
      </w:r>
      <w:r>
        <w:rPr>
          <w:rFonts w:hint="eastAsia" w:ascii="仿宋_GB2312" w:hAnsi="宋体" w:eastAsia="仿宋_GB2312" w:cs="宋体"/>
          <w:kern w:val="0"/>
          <w:sz w:val="28"/>
          <w:szCs w:val="28"/>
        </w:rPr>
        <w:t>、社会服务部</w:t>
      </w:r>
    </w:p>
    <w:p>
      <w:pPr>
        <w:widowControl/>
        <w:spacing w:line="360" w:lineRule="auto"/>
        <w:ind w:firstLine="560"/>
        <w:jc w:val="left"/>
        <w:rPr>
          <w:rFonts w:ascii="仿宋_GB2312" w:hAnsi="宋体" w:eastAsia="仿宋_GB2312" w:cs="宋体"/>
          <w:kern w:val="0"/>
          <w:sz w:val="28"/>
          <w:szCs w:val="28"/>
        </w:rPr>
      </w:pPr>
      <w:r>
        <w:rPr>
          <w:rFonts w:hint="eastAsia" w:ascii="仿宋_GB2312" w:hAnsi="宋体" w:eastAsia="仿宋_GB2312" w:cs="宋体"/>
          <w:kern w:val="0"/>
          <w:sz w:val="28"/>
          <w:szCs w:val="28"/>
        </w:rPr>
        <w:t>提出民盟甘肃省委社会服务工作的计划，完成中共甘肃省委、民盟中央及民盟甘肃省委的各项社会服务工作任务，总结、汇报社会服务工作的情况。与省政府有关职能部门对口联系，开展教育、科技、医疗等方面的扶贫工作。与兄弟省市民盟组织联系，开展对“老、少、边、穷”地区的教育、科技、医疗等智力扶贫。组织、推动、指导各级民盟组织开展多种形式的社会服务工作。对各种有偿服务工作进行管理。</w:t>
      </w:r>
    </w:p>
    <w:p>
      <w:pPr>
        <w:widowControl/>
        <w:spacing w:line="360" w:lineRule="auto"/>
        <w:ind w:firstLine="560"/>
        <w:jc w:val="left"/>
        <w:rPr>
          <w:rFonts w:ascii="仿宋_GB2312" w:hAnsi="宋体" w:eastAsia="仿宋_GB2312" w:cs="宋体"/>
          <w:kern w:val="0"/>
          <w:sz w:val="28"/>
          <w:szCs w:val="28"/>
        </w:rPr>
      </w:pPr>
      <w:r>
        <w:rPr>
          <w:rFonts w:ascii="仿宋_GB2312" w:hAnsi="宋体" w:eastAsia="仿宋_GB2312" w:cs="宋体"/>
          <w:kern w:val="0"/>
          <w:sz w:val="28"/>
          <w:szCs w:val="28"/>
        </w:rPr>
        <w:t>5</w:t>
      </w:r>
      <w:r>
        <w:rPr>
          <w:rFonts w:hint="eastAsia" w:ascii="仿宋_GB2312" w:hAnsi="宋体" w:eastAsia="仿宋_GB2312" w:cs="宋体"/>
          <w:kern w:val="0"/>
          <w:sz w:val="28"/>
          <w:szCs w:val="28"/>
        </w:rPr>
        <w:t>、研究室</w:t>
      </w:r>
    </w:p>
    <w:p>
      <w:pPr>
        <w:widowControl/>
        <w:spacing w:line="360" w:lineRule="auto"/>
        <w:ind w:firstLine="560"/>
        <w:jc w:val="left"/>
        <w:rPr>
          <w:rFonts w:ascii="仿宋_GB2312" w:hAnsi="宋体" w:eastAsia="仿宋_GB2312" w:cs="宋体"/>
          <w:kern w:val="0"/>
          <w:sz w:val="28"/>
          <w:szCs w:val="28"/>
        </w:rPr>
      </w:pPr>
      <w:r>
        <w:rPr>
          <w:rFonts w:hint="eastAsia" w:ascii="仿宋_GB2312" w:hAnsi="宋体" w:eastAsia="仿宋_GB2312" w:cs="宋体"/>
          <w:kern w:val="0"/>
          <w:sz w:val="28"/>
          <w:szCs w:val="28"/>
        </w:rPr>
        <w:t>提出民盟甘肃省委研究室年度工作计划，完成中共甘肃省委、民盟中央及民盟甘肃省委的各项有关工作任务，总结、汇报工作情况。收集有关资料并进行研究，协助起草有关文件。协助各工作委员会拟定参政议政调查研究课题和提案、发言内容。聘请盟内有关专家教授作兼职研究员，组织以他们为主的调查研究活动。联系担任各级政府实职、省级部门四大员及省政协委员的盟员，了解情况，掌握信息，反映问题。参与省政府有关部门的对联系工作。</w:t>
      </w:r>
    </w:p>
    <w:p>
      <w:pPr>
        <w:widowControl/>
        <w:spacing w:line="360" w:lineRule="auto"/>
        <w:ind w:firstLine="560"/>
        <w:jc w:val="left"/>
        <w:rPr>
          <w:rFonts w:hint="eastAsia" w:ascii="仿宋_GB2312" w:hAnsi="宋体" w:eastAsia="仿宋_GB2312" w:cs="宋体"/>
          <w:kern w:val="0"/>
          <w:sz w:val="28"/>
          <w:szCs w:val="28"/>
          <w:lang w:val="en-US" w:eastAsia="zh-CN"/>
        </w:rPr>
      </w:pPr>
      <w:r>
        <w:rPr>
          <w:rFonts w:ascii="仿宋_GB2312" w:hAnsi="宋体" w:eastAsia="仿宋_GB2312" w:cs="宋体"/>
          <w:kern w:val="0"/>
          <w:sz w:val="28"/>
          <w:szCs w:val="28"/>
        </w:rPr>
        <w:t>6</w:t>
      </w:r>
      <w:r>
        <w:rPr>
          <w:rFonts w:hint="eastAsia" w:ascii="仿宋_GB2312" w:hAnsi="宋体" w:eastAsia="仿宋_GB2312" w:cs="宋体"/>
          <w:kern w:val="0"/>
          <w:sz w:val="28"/>
          <w:szCs w:val="28"/>
        </w:rPr>
        <w:t>、</w:t>
      </w:r>
      <w:r>
        <w:rPr>
          <w:rFonts w:hint="eastAsia" w:ascii="仿宋_GB2312" w:hAnsi="宋体" w:eastAsia="仿宋_GB2312" w:cs="宋体"/>
          <w:kern w:val="0"/>
          <w:sz w:val="28"/>
          <w:szCs w:val="28"/>
          <w:lang w:eastAsia="zh-CN"/>
        </w:rPr>
        <w:t>参政议政部</w:t>
      </w:r>
    </w:p>
    <w:p>
      <w:pPr>
        <w:widowControl/>
        <w:spacing w:line="360" w:lineRule="auto"/>
        <w:ind w:firstLine="560"/>
        <w:jc w:val="left"/>
        <w:rPr>
          <w:rFonts w:hint="eastAsia" w:ascii="仿宋_GB2312" w:hAnsi="宋体" w:eastAsia="仿宋_GB2312" w:cs="宋体"/>
          <w:kern w:val="0"/>
          <w:sz w:val="28"/>
          <w:szCs w:val="28"/>
          <w:lang w:eastAsia="zh-CN"/>
        </w:rPr>
      </w:pPr>
      <w:r>
        <w:rPr>
          <w:rFonts w:hint="eastAsia" w:ascii="仿宋_GB2312" w:hAnsi="宋体" w:eastAsia="仿宋_GB2312" w:cs="宋体"/>
          <w:kern w:val="0"/>
          <w:sz w:val="28"/>
          <w:szCs w:val="28"/>
        </w:rPr>
        <w:t>提出年度工作计划，召开</w:t>
      </w:r>
      <w:r>
        <w:rPr>
          <w:rFonts w:hint="eastAsia" w:ascii="仿宋_GB2312" w:hAnsi="宋体" w:eastAsia="仿宋_GB2312" w:cs="宋体"/>
          <w:kern w:val="0"/>
          <w:sz w:val="28"/>
          <w:szCs w:val="28"/>
          <w:lang w:eastAsia="zh-CN"/>
        </w:rPr>
        <w:t>参政议政</w:t>
      </w:r>
      <w:r>
        <w:rPr>
          <w:rFonts w:hint="eastAsia" w:ascii="仿宋_GB2312" w:hAnsi="宋体" w:eastAsia="仿宋_GB2312" w:cs="宋体"/>
          <w:kern w:val="0"/>
          <w:sz w:val="28"/>
          <w:szCs w:val="28"/>
        </w:rPr>
        <w:t>工作会议，完成会议确定的各项任务，总结、汇报工作情况。</w:t>
      </w:r>
      <w:r>
        <w:rPr>
          <w:rFonts w:hint="eastAsia" w:ascii="仿宋_GB2312" w:hAnsi="宋体" w:eastAsia="仿宋_GB2312" w:cs="宋体"/>
          <w:kern w:val="0"/>
          <w:sz w:val="28"/>
          <w:szCs w:val="28"/>
          <w:lang w:eastAsia="zh-CN"/>
        </w:rPr>
        <w:t>组织全省各级盟组织和广大盟员，围绕省委、省政府中心工作，开展调查研究，提出有针对性地意见和建议，为省委、省政府决策提供参考；根据省委政党协商年度计划安排，组织开展调研，参加省委政党协商和政协协商，并提出意见和建议；发挥盟员联系广泛的优势，调动盟员议政建议的积极性，反映社情民意。</w:t>
      </w:r>
    </w:p>
    <w:p>
      <w:pPr>
        <w:widowControl/>
        <w:spacing w:line="360" w:lineRule="auto"/>
        <w:ind w:left="0" w:leftChars="0"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7</w:t>
      </w:r>
      <w:r>
        <w:rPr>
          <w:rFonts w:hint="eastAsia" w:ascii="仿宋_GB2312" w:hAnsi="宋体" w:eastAsia="仿宋_GB2312" w:cs="宋体"/>
          <w:kern w:val="0"/>
          <w:sz w:val="28"/>
          <w:szCs w:val="28"/>
        </w:rPr>
        <w:t>、妇女工作委员会</w:t>
      </w:r>
    </w:p>
    <w:p>
      <w:pPr>
        <w:widowControl/>
        <w:spacing w:line="360" w:lineRule="auto"/>
        <w:ind w:firstLine="560"/>
        <w:jc w:val="left"/>
        <w:rPr>
          <w:rFonts w:ascii="仿宋_GB2312" w:hAnsi="宋体" w:eastAsia="仿宋_GB2312" w:cs="宋体"/>
          <w:kern w:val="0"/>
          <w:sz w:val="28"/>
          <w:szCs w:val="28"/>
        </w:rPr>
      </w:pPr>
      <w:r>
        <w:rPr>
          <w:rFonts w:hint="eastAsia" w:ascii="仿宋_GB2312" w:hAnsi="宋体" w:eastAsia="仿宋_GB2312" w:cs="宋体"/>
          <w:kern w:val="0"/>
          <w:sz w:val="28"/>
          <w:szCs w:val="28"/>
        </w:rPr>
        <w:t>提出年度工作计划，</w:t>
      </w:r>
      <w:bookmarkStart w:id="17" w:name="_GoBack"/>
      <w:bookmarkEnd w:id="17"/>
      <w:r>
        <w:rPr>
          <w:rFonts w:hint="eastAsia" w:ascii="仿宋_GB2312" w:hAnsi="宋体" w:eastAsia="仿宋_GB2312" w:cs="宋体"/>
          <w:kern w:val="0"/>
          <w:sz w:val="28"/>
          <w:szCs w:val="28"/>
        </w:rPr>
        <w:t>召开工作委员会会议，完成会议确定的各项任务，总结、汇报工作情况。组织、推动女盟员的政治学习，鼓励女盟员参政议攻。了解掌握女盟员的专业知识、种研成果、论文著作等情况，建立人才相案。组织开展有关妇女儿童权益保障的学习、宣传和社会调研活。组织面向社会的专题报告、学术讨论等有关妇女进步事业的理论研讨活动。鼓励女盟员在做好岗位工作的同时积极参加精神文明建设。</w:t>
      </w:r>
    </w:p>
    <w:p>
      <w:pPr>
        <w:pStyle w:val="2"/>
        <w:ind w:firstLine="643"/>
        <w:rPr>
          <w:rFonts w:ascii="仿宋_GB2312" w:hAnsi="仿宋" w:eastAsia="仿宋_GB2312"/>
          <w:sz w:val="32"/>
          <w:szCs w:val="32"/>
        </w:rPr>
      </w:pPr>
      <w:bookmarkStart w:id="2" w:name="_Toc39825245"/>
      <w:r>
        <w:rPr>
          <w:rFonts w:hint="eastAsia" w:ascii="仿宋_GB2312" w:hAnsi="仿宋" w:eastAsia="仿宋_GB2312"/>
          <w:sz w:val="32"/>
          <w:szCs w:val="32"/>
        </w:rPr>
        <w:t>二、绩效自评工作组织开展情况</w:t>
      </w:r>
      <w:bookmarkEnd w:id="2"/>
    </w:p>
    <w:p>
      <w:pPr>
        <w:pStyle w:val="3"/>
        <w:ind w:firstLine="562"/>
        <w:rPr>
          <w:rFonts w:ascii="仿宋_GB2312" w:hAnsi="仿宋" w:eastAsia="仿宋_GB2312"/>
          <w:sz w:val="28"/>
          <w:szCs w:val="28"/>
        </w:rPr>
      </w:pPr>
      <w:bookmarkStart w:id="3" w:name="_Toc39825246"/>
      <w:r>
        <w:rPr>
          <w:rFonts w:hint="eastAsia" w:ascii="仿宋_GB2312" w:hAnsi="仿宋" w:eastAsia="仿宋_GB2312"/>
          <w:sz w:val="28"/>
          <w:szCs w:val="28"/>
        </w:rPr>
        <w:t>（一）自评对象和范围</w:t>
      </w:r>
      <w:bookmarkEnd w:id="3"/>
    </w:p>
    <w:p>
      <w:pPr>
        <w:ind w:firstLine="560"/>
        <w:rPr>
          <w:rFonts w:ascii="仿宋_GB2312" w:hAnsi="仿宋" w:eastAsia="仿宋_GB2312"/>
          <w:sz w:val="28"/>
          <w:szCs w:val="32"/>
        </w:rPr>
      </w:pPr>
      <w:r>
        <w:rPr>
          <w:rFonts w:hint="eastAsia" w:ascii="仿宋_GB2312" w:hAnsi="仿宋" w:eastAsia="仿宋_GB2312"/>
          <w:sz w:val="28"/>
          <w:szCs w:val="32"/>
        </w:rPr>
        <w:t>根据《甘肃省财政厅关于开展2019年度省级预算执行情况绩效评价工作的通知》（甘财绩〔2020〕3号）和财政厅关于本次预算绩效自评价的要求，按照省级部门项目支出、省对市县转移支付、部门（单位）整体支出三类评价对象全覆盖的原则，因我单位2019年不涉及省对市县转移支付资金，结合我单位实际情况，自评价对象为中国民主同盟甘肃省委员会单位整体支出和项目支出。</w:t>
      </w:r>
    </w:p>
    <w:p>
      <w:pPr>
        <w:pStyle w:val="3"/>
        <w:ind w:firstLine="562"/>
        <w:rPr>
          <w:rFonts w:ascii="仿宋_GB2312" w:hAnsi="仿宋" w:eastAsia="仿宋_GB2312"/>
          <w:sz w:val="28"/>
          <w:szCs w:val="28"/>
        </w:rPr>
      </w:pPr>
      <w:bookmarkStart w:id="4" w:name="_Toc39825247"/>
      <w:r>
        <w:rPr>
          <w:rFonts w:hint="eastAsia" w:ascii="仿宋_GB2312" w:hAnsi="仿宋" w:eastAsia="仿宋_GB2312"/>
          <w:sz w:val="28"/>
          <w:szCs w:val="28"/>
        </w:rPr>
        <w:t>（二）自评组织管理情况</w:t>
      </w:r>
      <w:bookmarkEnd w:id="4"/>
    </w:p>
    <w:p>
      <w:pPr>
        <w:ind w:firstLine="560"/>
        <w:rPr>
          <w:rFonts w:ascii="仿宋_GB2312" w:hAnsi="仿宋" w:eastAsia="仿宋_GB2312"/>
          <w:sz w:val="28"/>
          <w:szCs w:val="32"/>
        </w:rPr>
      </w:pPr>
      <w:r>
        <w:rPr>
          <w:rFonts w:hint="eastAsia" w:ascii="仿宋_GB2312" w:hAnsi="仿宋" w:eastAsia="仿宋_GB2312"/>
          <w:sz w:val="28"/>
          <w:szCs w:val="32"/>
        </w:rPr>
        <w:t>我单位严格按照甘财绩〔2020〕3号的要求积极开展本次自评工作，由财务室进行牵头，各个相关处室协调配合，按照以下流程进行：</w:t>
      </w:r>
    </w:p>
    <w:p>
      <w:pPr>
        <w:pStyle w:val="4"/>
        <w:ind w:firstLine="562"/>
        <w:rPr>
          <w:rFonts w:ascii="仿宋_GB2312" w:eastAsia="仿宋_GB2312"/>
          <w:sz w:val="28"/>
          <w:szCs w:val="28"/>
        </w:rPr>
      </w:pPr>
      <w:bookmarkStart w:id="5" w:name="_Toc39825248"/>
      <w:r>
        <w:rPr>
          <w:rFonts w:hint="eastAsia" w:ascii="仿宋_GB2312" w:eastAsia="仿宋_GB2312"/>
          <w:sz w:val="28"/>
          <w:szCs w:val="28"/>
        </w:rPr>
        <w:t>1、安排部署</w:t>
      </w:r>
      <w:bookmarkEnd w:id="5"/>
    </w:p>
    <w:p>
      <w:pPr>
        <w:ind w:firstLine="560"/>
        <w:rPr>
          <w:rFonts w:ascii="仿宋_GB2312" w:hAnsi="仿宋" w:eastAsia="仿宋_GB2312"/>
          <w:sz w:val="28"/>
          <w:szCs w:val="32"/>
        </w:rPr>
      </w:pPr>
      <w:r>
        <w:rPr>
          <w:rFonts w:hint="eastAsia" w:ascii="仿宋_GB2312" w:hAnsi="仿宋" w:eastAsia="仿宋_GB2312"/>
          <w:sz w:val="28"/>
          <w:szCs w:val="32"/>
        </w:rPr>
        <w:t>确定评价对象之后，由财务部门牵头，与各业务处室协调，根据财政厅下发的通知要求，各相关处室积极准备绩效自评价数据材料，计划在5月10日之前将中国民主同盟甘肃省委员会部门整体支出绩效自评表和自评报告上报省财政厅。</w:t>
      </w:r>
    </w:p>
    <w:p>
      <w:pPr>
        <w:pStyle w:val="4"/>
        <w:ind w:firstLine="562"/>
        <w:rPr>
          <w:rFonts w:ascii="仿宋_GB2312" w:eastAsia="仿宋_GB2312"/>
          <w:sz w:val="28"/>
          <w:szCs w:val="28"/>
        </w:rPr>
      </w:pPr>
      <w:bookmarkStart w:id="6" w:name="_Toc39825249"/>
      <w:r>
        <w:rPr>
          <w:rFonts w:hint="eastAsia" w:ascii="仿宋_GB2312" w:eastAsia="仿宋_GB2312"/>
          <w:sz w:val="28"/>
          <w:szCs w:val="28"/>
        </w:rPr>
        <w:t>2、自评分析</w:t>
      </w:r>
      <w:bookmarkEnd w:id="6"/>
    </w:p>
    <w:p>
      <w:pPr>
        <w:ind w:firstLine="560"/>
        <w:rPr>
          <w:rFonts w:ascii="仿宋_GB2312" w:hAnsi="仿宋" w:eastAsia="仿宋_GB2312"/>
          <w:sz w:val="28"/>
          <w:szCs w:val="32"/>
        </w:rPr>
      </w:pPr>
      <w:r>
        <w:rPr>
          <w:rFonts w:hint="eastAsia" w:ascii="仿宋_GB2312" w:hAnsi="仿宋" w:eastAsia="仿宋_GB2312"/>
          <w:sz w:val="28"/>
          <w:szCs w:val="32"/>
        </w:rPr>
        <w:t>根据部门整体财务数据分析预算执行情况；收集整理部门管理相关资料，以《行政事业单位内部控制规范（试行）》的相关要求，核查内部管理制度的完善情况。包括内部管理制度是否健全，执行是否有效；通过各业务处室收集整理2019年度重点工作完成的相关数据材料，对比2019年初工作计划、预期目标梳理完成部门履职效果的分析。填写《2019年度中国民主同盟甘肃省委员会预算执行情况绩效自评表》并完成《2019年度中国民主同盟甘肃省委员会部门预算执行情况自评报告》。</w:t>
      </w:r>
    </w:p>
    <w:p>
      <w:pPr>
        <w:pStyle w:val="4"/>
        <w:ind w:firstLine="562"/>
        <w:rPr>
          <w:rFonts w:ascii="仿宋_GB2312" w:eastAsia="仿宋_GB2312"/>
          <w:sz w:val="28"/>
          <w:szCs w:val="28"/>
        </w:rPr>
      </w:pPr>
      <w:bookmarkStart w:id="7" w:name="_Toc39825250"/>
      <w:r>
        <w:rPr>
          <w:rFonts w:hint="eastAsia" w:ascii="仿宋_GB2312" w:eastAsia="仿宋_GB2312"/>
          <w:sz w:val="28"/>
          <w:szCs w:val="28"/>
        </w:rPr>
        <w:t>3、审核报送</w:t>
      </w:r>
      <w:bookmarkEnd w:id="7"/>
    </w:p>
    <w:p>
      <w:pPr>
        <w:ind w:firstLine="560"/>
        <w:rPr>
          <w:rFonts w:ascii="仿宋_GB2312" w:hAnsi="仿宋" w:eastAsia="仿宋_GB2312"/>
          <w:sz w:val="28"/>
          <w:szCs w:val="32"/>
        </w:rPr>
      </w:pPr>
      <w:r>
        <w:rPr>
          <w:rFonts w:hint="eastAsia" w:ascii="仿宋_GB2312" w:hAnsi="仿宋" w:eastAsia="仿宋_GB2312"/>
          <w:sz w:val="28"/>
          <w:szCs w:val="32"/>
        </w:rPr>
        <w:t>自评表和自评报告完成之后，由财务部门进行内部审核，对自评表的真实性、完整性、合理性和客观性进行初步审核，对发现的问题及时反馈和修改，修改完善后报送财政厅审核备案。</w:t>
      </w:r>
    </w:p>
    <w:p>
      <w:pPr>
        <w:pStyle w:val="2"/>
        <w:ind w:firstLine="643"/>
        <w:rPr>
          <w:rFonts w:ascii="仿宋_GB2312" w:hAnsi="仿宋" w:eastAsia="仿宋_GB2312"/>
          <w:sz w:val="32"/>
          <w:szCs w:val="32"/>
        </w:rPr>
      </w:pPr>
      <w:bookmarkStart w:id="8" w:name="_Toc39825251"/>
      <w:r>
        <w:rPr>
          <w:rFonts w:hint="eastAsia" w:ascii="仿宋_GB2312" w:hAnsi="仿宋" w:eastAsia="仿宋_GB2312"/>
          <w:sz w:val="32"/>
          <w:szCs w:val="32"/>
        </w:rPr>
        <w:t>三、部门整体支出绩效自评情况分析</w:t>
      </w:r>
      <w:bookmarkEnd w:id="8"/>
    </w:p>
    <w:p>
      <w:pPr>
        <w:pStyle w:val="3"/>
        <w:ind w:firstLine="562"/>
        <w:rPr>
          <w:rFonts w:ascii="仿宋_GB2312" w:hAnsi="仿宋" w:eastAsia="仿宋_GB2312"/>
          <w:sz w:val="28"/>
          <w:szCs w:val="28"/>
        </w:rPr>
      </w:pPr>
      <w:bookmarkStart w:id="9" w:name="_Toc39825252"/>
      <w:r>
        <w:rPr>
          <w:rFonts w:hint="eastAsia" w:ascii="仿宋_GB2312" w:hAnsi="仿宋" w:eastAsia="仿宋_GB2312"/>
          <w:sz w:val="28"/>
          <w:szCs w:val="28"/>
        </w:rPr>
        <w:t>（一）部门决算情况</w:t>
      </w:r>
      <w:bookmarkEnd w:id="9"/>
    </w:p>
    <w:p>
      <w:pPr>
        <w:ind w:firstLine="560"/>
        <w:rPr>
          <w:rFonts w:ascii="仿宋_GB2312" w:hAnsi="仿宋" w:eastAsia="仿宋_GB2312"/>
          <w:sz w:val="28"/>
          <w:szCs w:val="32"/>
        </w:rPr>
      </w:pPr>
      <w:r>
        <w:rPr>
          <w:rFonts w:hint="eastAsia" w:ascii="仿宋_GB2312" w:hAnsi="仿宋" w:eastAsia="仿宋_GB2312"/>
          <w:sz w:val="28"/>
          <w:szCs w:val="32"/>
        </w:rPr>
        <w:t>2019年度，我单位没有年初结转和结余资金，单位年初预算为</w:t>
      </w:r>
      <w:r>
        <w:rPr>
          <w:rFonts w:ascii="仿宋_GB2312" w:hAnsi="仿宋" w:eastAsia="仿宋_GB2312"/>
          <w:sz w:val="28"/>
          <w:szCs w:val="32"/>
        </w:rPr>
        <w:t>683.53</w:t>
      </w:r>
      <w:r>
        <w:rPr>
          <w:rFonts w:hint="eastAsia" w:ascii="仿宋_GB2312" w:hAnsi="仿宋" w:eastAsia="仿宋_GB2312"/>
          <w:sz w:val="28"/>
          <w:szCs w:val="32"/>
        </w:rPr>
        <w:t>万元；经年中调整，全年预算资金总额为</w:t>
      </w:r>
      <w:r>
        <w:rPr>
          <w:rFonts w:ascii="仿宋_GB2312" w:hAnsi="仿宋" w:eastAsia="仿宋_GB2312"/>
          <w:sz w:val="28"/>
          <w:szCs w:val="32"/>
        </w:rPr>
        <w:t>762.46</w:t>
      </w:r>
      <w:r>
        <w:rPr>
          <w:rFonts w:hint="eastAsia" w:ascii="仿宋_GB2312" w:hAnsi="仿宋" w:eastAsia="仿宋_GB2312"/>
          <w:sz w:val="28"/>
          <w:szCs w:val="32"/>
        </w:rPr>
        <w:t>万元；根据年末单位支出决算，</w:t>
      </w:r>
      <w:r>
        <w:rPr>
          <w:rFonts w:hint="eastAsia" w:ascii="仿宋_GB2312" w:hAnsi="仿宋" w:eastAsia="仿宋_GB2312"/>
          <w:sz w:val="28"/>
          <w:szCs w:val="32"/>
          <w:lang w:eastAsia="zh-CN"/>
        </w:rPr>
        <w:t>我</w:t>
      </w:r>
      <w:r>
        <w:rPr>
          <w:rFonts w:hint="eastAsia" w:ascii="仿宋_GB2312" w:hAnsi="仿宋" w:eastAsia="仿宋_GB2312"/>
          <w:sz w:val="28"/>
          <w:szCs w:val="32"/>
        </w:rPr>
        <w:t>单位于年内实际支出数为</w:t>
      </w:r>
      <w:r>
        <w:rPr>
          <w:rFonts w:ascii="仿宋_GB2312" w:hAnsi="仿宋" w:eastAsia="仿宋_GB2312"/>
          <w:sz w:val="28"/>
          <w:szCs w:val="32"/>
        </w:rPr>
        <w:t>762.46</w:t>
      </w:r>
      <w:r>
        <w:rPr>
          <w:rFonts w:hint="eastAsia" w:ascii="仿宋_GB2312" w:hAnsi="仿宋" w:eastAsia="仿宋_GB2312"/>
          <w:sz w:val="28"/>
          <w:szCs w:val="32"/>
        </w:rPr>
        <w:t>万元，其中基本支出为</w:t>
      </w:r>
      <w:r>
        <w:rPr>
          <w:rFonts w:ascii="仿宋_GB2312" w:hAnsi="仿宋" w:eastAsia="仿宋_GB2312"/>
          <w:sz w:val="28"/>
          <w:szCs w:val="32"/>
        </w:rPr>
        <w:t>662.46</w:t>
      </w:r>
      <w:r>
        <w:rPr>
          <w:rFonts w:hint="eastAsia" w:ascii="仿宋_GB2312" w:hAnsi="仿宋" w:eastAsia="仿宋_GB2312"/>
          <w:sz w:val="28"/>
          <w:szCs w:val="32"/>
        </w:rPr>
        <w:t>万元，项目支出为</w:t>
      </w:r>
      <w:r>
        <w:rPr>
          <w:rFonts w:ascii="仿宋_GB2312" w:hAnsi="仿宋" w:eastAsia="仿宋_GB2312"/>
          <w:sz w:val="28"/>
          <w:szCs w:val="32"/>
        </w:rPr>
        <w:t>1</w:t>
      </w:r>
      <w:r>
        <w:rPr>
          <w:rFonts w:hint="eastAsia" w:ascii="仿宋_GB2312" w:hAnsi="仿宋" w:eastAsia="仿宋_GB2312"/>
          <w:sz w:val="28"/>
          <w:szCs w:val="32"/>
        </w:rPr>
        <w:t>00万元。</w:t>
      </w:r>
    </w:p>
    <w:p>
      <w:pPr>
        <w:pStyle w:val="3"/>
        <w:ind w:firstLine="562"/>
        <w:rPr>
          <w:rFonts w:ascii="仿宋_GB2312" w:hAnsi="仿宋" w:eastAsia="仿宋_GB2312"/>
          <w:sz w:val="28"/>
          <w:szCs w:val="28"/>
        </w:rPr>
      </w:pPr>
      <w:bookmarkStart w:id="10" w:name="_Toc39825253"/>
      <w:r>
        <w:rPr>
          <w:rFonts w:hint="eastAsia" w:ascii="仿宋_GB2312" w:hAnsi="仿宋" w:eastAsia="仿宋_GB2312"/>
          <w:sz w:val="28"/>
          <w:szCs w:val="28"/>
        </w:rPr>
        <w:t>（二）总体绩效目标完成情况分析</w:t>
      </w:r>
      <w:bookmarkEnd w:id="10"/>
    </w:p>
    <w:p>
      <w:pPr>
        <w:ind w:firstLine="560"/>
        <w:rPr>
          <w:rFonts w:ascii="仿宋_GB2312" w:hAnsi="仿宋" w:eastAsia="仿宋_GB2312"/>
          <w:sz w:val="28"/>
          <w:szCs w:val="32"/>
        </w:rPr>
      </w:pPr>
      <w:r>
        <w:rPr>
          <w:rFonts w:hint="eastAsia" w:ascii="仿宋_GB2312" w:hAnsi="仿宋" w:eastAsia="仿宋_GB2312"/>
          <w:sz w:val="28"/>
          <w:szCs w:val="32"/>
        </w:rPr>
        <w:t>经综合评价与分析，我单位2019度部门整体支出绩效评价最终得分为9</w:t>
      </w:r>
      <w:r>
        <w:rPr>
          <w:rFonts w:ascii="仿宋_GB2312" w:hAnsi="仿宋" w:eastAsia="仿宋_GB2312"/>
          <w:sz w:val="28"/>
          <w:szCs w:val="32"/>
        </w:rPr>
        <w:t>8</w:t>
      </w:r>
      <w:r>
        <w:rPr>
          <w:rFonts w:hint="eastAsia" w:ascii="仿宋_GB2312" w:hAnsi="仿宋" w:eastAsia="仿宋_GB2312"/>
          <w:sz w:val="28"/>
          <w:szCs w:val="32"/>
        </w:rPr>
        <w:t>分，评价结果为“优”。</w:t>
      </w:r>
    </w:p>
    <w:p>
      <w:pPr>
        <w:pStyle w:val="3"/>
        <w:ind w:firstLine="562"/>
        <w:rPr>
          <w:rFonts w:ascii="仿宋_GB2312" w:hAnsi="仿宋" w:eastAsia="仿宋_GB2312"/>
          <w:sz w:val="28"/>
          <w:szCs w:val="28"/>
        </w:rPr>
      </w:pPr>
      <w:r>
        <w:rPr>
          <w:rFonts w:hint="eastAsia" w:ascii="仿宋_GB2312" w:hAnsi="仿宋" w:eastAsia="仿宋_GB2312"/>
          <w:sz w:val="28"/>
          <w:szCs w:val="28"/>
        </w:rPr>
        <w:t>1、目标1</w:t>
      </w:r>
    </w:p>
    <w:p>
      <w:pPr>
        <w:ind w:firstLine="560"/>
        <w:rPr>
          <w:rFonts w:ascii="仿宋_GB2312" w:hAnsi="仿宋" w:eastAsia="仿宋_GB2312"/>
          <w:sz w:val="28"/>
          <w:szCs w:val="32"/>
        </w:rPr>
      </w:pPr>
      <w:r>
        <w:rPr>
          <w:rFonts w:hint="eastAsia" w:ascii="仿宋_GB2312" w:hAnsi="仿宋" w:eastAsia="仿宋_GB2312"/>
          <w:sz w:val="28"/>
          <w:szCs w:val="32"/>
        </w:rPr>
        <w:t>预期目标：参与我省大政方针和政府领导人选的协商，参与有关方针政策、法律法规的制定执行，积极发挥参政议政和民主监督作用。</w:t>
      </w:r>
    </w:p>
    <w:p>
      <w:pPr>
        <w:ind w:firstLine="560"/>
        <w:rPr>
          <w:rFonts w:ascii="仿宋_GB2312" w:hAnsi="仿宋" w:eastAsia="仿宋_GB2312"/>
          <w:sz w:val="28"/>
          <w:szCs w:val="32"/>
        </w:rPr>
      </w:pPr>
      <w:r>
        <w:rPr>
          <w:rFonts w:hint="eastAsia" w:ascii="仿宋_GB2312" w:hAnsi="仿宋" w:eastAsia="仿宋_GB2312"/>
          <w:sz w:val="28"/>
          <w:szCs w:val="32"/>
        </w:rPr>
        <w:t>实际完成情况：在政协甘肃省十二届二次会议上，提交大会发言</w:t>
      </w:r>
      <w:r>
        <w:rPr>
          <w:rFonts w:ascii="仿宋_GB2312" w:hAnsi="仿宋" w:eastAsia="仿宋_GB2312"/>
          <w:sz w:val="28"/>
          <w:szCs w:val="32"/>
        </w:rPr>
        <w:t>3篇、集体提案22件，同时盟内省政协委员提交50件个人提案、省人大代表提交一批个人议案，“关于加快我省南向通道建设的建议”等得到甘肃卫视、甘肃日报等各大媒体的高度关注和广泛报道。集体提案均被立案，“关于加快我省民族地区传统村落保护与建设，助力乡村振兴的建议”“关于促进‘互联网+医疗健康’的建议”被列为主席督办提案。</w:t>
      </w:r>
    </w:p>
    <w:p>
      <w:pPr>
        <w:pStyle w:val="3"/>
        <w:ind w:firstLine="562"/>
        <w:rPr>
          <w:rFonts w:ascii="仿宋_GB2312" w:hAnsi="仿宋" w:eastAsia="仿宋_GB2312"/>
          <w:sz w:val="28"/>
          <w:szCs w:val="28"/>
        </w:rPr>
      </w:pPr>
      <w:r>
        <w:rPr>
          <w:rFonts w:hint="eastAsia" w:ascii="仿宋_GB2312" w:hAnsi="仿宋" w:eastAsia="仿宋_GB2312"/>
          <w:sz w:val="28"/>
          <w:szCs w:val="28"/>
        </w:rPr>
        <w:t>2、目标2</w:t>
      </w:r>
    </w:p>
    <w:p>
      <w:pPr>
        <w:ind w:firstLine="560"/>
        <w:rPr>
          <w:rFonts w:ascii="仿宋_GB2312" w:hAnsi="仿宋" w:eastAsia="仿宋_GB2312"/>
          <w:sz w:val="28"/>
          <w:szCs w:val="32"/>
        </w:rPr>
      </w:pPr>
      <w:r>
        <w:rPr>
          <w:rFonts w:hint="eastAsia" w:ascii="仿宋_GB2312" w:hAnsi="仿宋" w:eastAsia="仿宋_GB2312"/>
          <w:sz w:val="28"/>
          <w:szCs w:val="32"/>
        </w:rPr>
        <w:t>预期目标：反映盟员和所联系的知识分子的意见和要求，维护其合法权益</w:t>
      </w:r>
      <w:r>
        <w:rPr>
          <w:rFonts w:ascii="仿宋_GB2312" w:hAnsi="仿宋" w:eastAsia="仿宋_GB2312"/>
          <w:sz w:val="28"/>
          <w:szCs w:val="32"/>
        </w:rPr>
        <w:t>,调动他们为社会主义建设服务的积极性，充分发挥他们在改革开放和现代化建设中的重要作用。</w:t>
      </w:r>
    </w:p>
    <w:p>
      <w:pPr>
        <w:ind w:firstLine="560"/>
        <w:rPr>
          <w:rFonts w:ascii="仿宋_GB2312" w:hAnsi="仿宋" w:eastAsia="仿宋_GB2312"/>
          <w:sz w:val="28"/>
          <w:szCs w:val="32"/>
        </w:rPr>
      </w:pPr>
      <w:r>
        <w:rPr>
          <w:rFonts w:hint="eastAsia" w:ascii="仿宋_GB2312" w:hAnsi="仿宋" w:eastAsia="仿宋_GB2312"/>
          <w:sz w:val="28"/>
          <w:szCs w:val="32"/>
        </w:rPr>
        <w:t>实际完成情况：</w:t>
      </w:r>
      <w:r>
        <w:rPr>
          <w:rFonts w:ascii="仿宋_GB2312" w:hAnsi="仿宋" w:eastAsia="仿宋_GB2312"/>
          <w:sz w:val="28"/>
          <w:szCs w:val="32"/>
        </w:rPr>
        <w:t>2019年，盟省委收到上报信息140篇，向民盟中央报送100篇，向省政协报送50篇，向省委统战部报送30篇。“关于修改‘能繁母猪保费补贴’政策的建议”被中央统战部《零讯》杂志采用</w:t>
      </w:r>
      <w:r>
        <w:rPr>
          <w:rFonts w:hint="eastAsia" w:ascii="仿宋_GB2312" w:hAnsi="仿宋" w:eastAsia="仿宋_GB2312"/>
          <w:sz w:val="28"/>
          <w:szCs w:val="32"/>
        </w:rPr>
        <w:t>。</w:t>
      </w:r>
    </w:p>
    <w:p>
      <w:pPr>
        <w:pStyle w:val="3"/>
        <w:ind w:firstLine="562"/>
        <w:rPr>
          <w:rFonts w:ascii="仿宋_GB2312" w:hAnsi="仿宋" w:eastAsia="仿宋_GB2312"/>
          <w:sz w:val="28"/>
          <w:szCs w:val="28"/>
        </w:rPr>
      </w:pPr>
      <w:r>
        <w:rPr>
          <w:rFonts w:hint="eastAsia" w:ascii="仿宋_GB2312" w:hAnsi="仿宋" w:eastAsia="仿宋_GB2312"/>
          <w:sz w:val="28"/>
          <w:szCs w:val="28"/>
        </w:rPr>
        <w:t>3、目标</w:t>
      </w:r>
      <w:r>
        <w:rPr>
          <w:rFonts w:ascii="仿宋_GB2312" w:hAnsi="仿宋" w:eastAsia="仿宋_GB2312"/>
          <w:sz w:val="28"/>
          <w:szCs w:val="28"/>
        </w:rPr>
        <w:t>3</w:t>
      </w:r>
    </w:p>
    <w:p>
      <w:pPr>
        <w:ind w:firstLine="560"/>
        <w:rPr>
          <w:rFonts w:ascii="仿宋_GB2312" w:hAnsi="仿宋" w:eastAsia="仿宋_GB2312"/>
          <w:sz w:val="28"/>
          <w:szCs w:val="32"/>
        </w:rPr>
      </w:pPr>
      <w:r>
        <w:rPr>
          <w:rFonts w:hint="eastAsia" w:ascii="仿宋_GB2312" w:hAnsi="仿宋" w:eastAsia="仿宋_GB2312"/>
          <w:sz w:val="28"/>
          <w:szCs w:val="32"/>
        </w:rPr>
        <w:t>预期目标：贯彻科教兴国战略和可持续发展战略，在参加社会主义物质文明和精神文明建设的实践中，为提高全省人民素质、发展我省文化教育水平和科学技术水平而努力，推进决策科学化、民主化，为增强我省综合实力和各族人民的共同富裕而努力。</w:t>
      </w:r>
    </w:p>
    <w:p>
      <w:pPr>
        <w:ind w:firstLine="560"/>
        <w:rPr>
          <w:rFonts w:ascii="仿宋_GB2312" w:hAnsi="仿宋" w:eastAsia="仿宋_GB2312"/>
          <w:sz w:val="28"/>
          <w:szCs w:val="32"/>
        </w:rPr>
      </w:pPr>
      <w:r>
        <w:rPr>
          <w:rFonts w:hint="eastAsia" w:ascii="仿宋_GB2312" w:hAnsi="仿宋" w:eastAsia="仿宋_GB2312"/>
          <w:sz w:val="28"/>
          <w:szCs w:val="32"/>
        </w:rPr>
        <w:t>实际完成情况：重视发挥专委会的优势和作用，扎实开展民办职业教育发展、扶贫微工厂建设、文旅融合发展、民营企业法律地位等问题的专题调研和座谈研讨活动，召开“‘促进教育均衡发展，助力脱贫攻坚’教育调研成果交流暨庆祝教师节大会”，积极参加民盟中央教育、民生、经济、法治论坛，“西部农村普通高中教育振兴反思”“新技术在司法应用中应该防范的几种风险”等</w:t>
      </w:r>
      <w:r>
        <w:rPr>
          <w:rFonts w:ascii="仿宋_GB2312" w:hAnsi="仿宋" w:eastAsia="仿宋_GB2312"/>
          <w:sz w:val="28"/>
          <w:szCs w:val="32"/>
        </w:rPr>
        <w:t>8篇论文获奖。</w:t>
      </w:r>
    </w:p>
    <w:p>
      <w:pPr>
        <w:pStyle w:val="3"/>
        <w:ind w:firstLine="562"/>
        <w:rPr>
          <w:rFonts w:ascii="仿宋_GB2312" w:hAnsi="仿宋" w:eastAsia="仿宋_GB2312"/>
          <w:sz w:val="28"/>
          <w:szCs w:val="28"/>
        </w:rPr>
      </w:pPr>
      <w:r>
        <w:rPr>
          <w:rFonts w:hint="eastAsia" w:ascii="仿宋_GB2312" w:hAnsi="仿宋" w:eastAsia="仿宋_GB2312"/>
          <w:sz w:val="28"/>
          <w:szCs w:val="28"/>
        </w:rPr>
        <w:t>4、目标</w:t>
      </w:r>
      <w:r>
        <w:rPr>
          <w:rFonts w:ascii="仿宋_GB2312" w:hAnsi="仿宋" w:eastAsia="仿宋_GB2312"/>
          <w:sz w:val="28"/>
          <w:szCs w:val="28"/>
        </w:rPr>
        <w:t>4</w:t>
      </w:r>
    </w:p>
    <w:p>
      <w:pPr>
        <w:ind w:firstLine="560"/>
        <w:rPr>
          <w:rFonts w:ascii="仿宋_GB2312" w:hAnsi="仿宋" w:eastAsia="仿宋_GB2312"/>
          <w:sz w:val="28"/>
          <w:szCs w:val="32"/>
        </w:rPr>
      </w:pPr>
      <w:r>
        <w:rPr>
          <w:rFonts w:hint="eastAsia" w:ascii="仿宋_GB2312" w:hAnsi="仿宋" w:eastAsia="仿宋_GB2312"/>
          <w:sz w:val="28"/>
          <w:szCs w:val="32"/>
        </w:rPr>
        <w:t>预期目标：反对任何分裂祖国的企图和行动，促进祖国统一，努力发展海峡两岸关系。加强与台湾同胞、港澳同胞和海外侨胞的交往与合作。</w:t>
      </w:r>
    </w:p>
    <w:p>
      <w:pPr>
        <w:ind w:firstLine="560"/>
        <w:rPr>
          <w:rFonts w:ascii="仿宋_GB2312" w:hAnsi="仿宋" w:eastAsia="仿宋_GB2312"/>
          <w:sz w:val="28"/>
          <w:szCs w:val="32"/>
        </w:rPr>
      </w:pPr>
      <w:r>
        <w:rPr>
          <w:rFonts w:hint="eastAsia" w:ascii="仿宋_GB2312" w:hAnsi="仿宋" w:eastAsia="仿宋_GB2312"/>
          <w:sz w:val="28"/>
          <w:szCs w:val="32"/>
        </w:rPr>
        <w:t>实际完成情况：“关于尽快设立‘叛国乱港审批台’专题网络数据库的建议”被中央办公厅紧急采用，产生重大社会影响。</w:t>
      </w:r>
    </w:p>
    <w:p>
      <w:pPr>
        <w:pStyle w:val="3"/>
        <w:ind w:firstLine="562"/>
        <w:rPr>
          <w:rFonts w:ascii="仿宋_GB2312" w:hAnsi="仿宋" w:eastAsia="仿宋_GB2312"/>
          <w:sz w:val="28"/>
          <w:szCs w:val="28"/>
        </w:rPr>
      </w:pPr>
      <w:bookmarkStart w:id="11" w:name="_Toc39825254"/>
      <w:r>
        <w:rPr>
          <w:rFonts w:hint="eastAsia" w:ascii="仿宋_GB2312" w:hAnsi="仿宋" w:eastAsia="仿宋_GB2312"/>
          <w:sz w:val="28"/>
          <w:szCs w:val="28"/>
        </w:rPr>
        <w:t>（三）各项指标完成情况分析</w:t>
      </w:r>
      <w:bookmarkEnd w:id="11"/>
    </w:p>
    <w:p>
      <w:pPr>
        <w:pStyle w:val="4"/>
        <w:ind w:firstLine="562"/>
        <w:rPr>
          <w:rFonts w:ascii="仿宋_GB2312" w:hAnsi="仿宋" w:eastAsia="仿宋_GB2312"/>
          <w:sz w:val="28"/>
          <w:szCs w:val="28"/>
        </w:rPr>
      </w:pPr>
      <w:bookmarkStart w:id="12" w:name="_Toc39825255"/>
      <w:r>
        <w:rPr>
          <w:rFonts w:hint="eastAsia" w:ascii="仿宋_GB2312" w:hAnsi="仿宋" w:eastAsia="仿宋_GB2312"/>
          <w:sz w:val="28"/>
          <w:szCs w:val="28"/>
        </w:rPr>
        <w:t>1</w:t>
      </w:r>
      <w:bookmarkEnd w:id="12"/>
      <w:r>
        <w:rPr>
          <w:rFonts w:hint="eastAsia" w:ascii="仿宋_GB2312" w:hAnsi="仿宋" w:eastAsia="仿宋_GB2312"/>
          <w:sz w:val="28"/>
          <w:szCs w:val="28"/>
        </w:rPr>
        <w:t>、预算执行率</w:t>
      </w:r>
    </w:p>
    <w:p>
      <w:pPr>
        <w:ind w:firstLine="560"/>
        <w:rPr>
          <w:rFonts w:ascii="仿宋_GB2312" w:hAnsi="仿宋" w:eastAsia="仿宋_GB2312"/>
          <w:sz w:val="28"/>
          <w:szCs w:val="32"/>
        </w:rPr>
      </w:pPr>
      <w:r>
        <w:rPr>
          <w:rFonts w:hint="eastAsia" w:ascii="仿宋_GB2312" w:hAnsi="仿宋" w:eastAsia="仿宋_GB2312"/>
          <w:sz w:val="28"/>
          <w:szCs w:val="32"/>
        </w:rPr>
        <w:t>部门整体支出全年预算数</w:t>
      </w:r>
      <w:r>
        <w:rPr>
          <w:rFonts w:ascii="仿宋_GB2312" w:hAnsi="仿宋" w:eastAsia="仿宋_GB2312"/>
          <w:sz w:val="28"/>
          <w:szCs w:val="32"/>
        </w:rPr>
        <w:t>762.46</w:t>
      </w:r>
      <w:r>
        <w:rPr>
          <w:rFonts w:hint="eastAsia" w:ascii="仿宋_GB2312" w:hAnsi="仿宋" w:eastAsia="仿宋_GB2312"/>
          <w:sz w:val="28"/>
          <w:szCs w:val="32"/>
        </w:rPr>
        <w:t>万元，全年执行数</w:t>
      </w:r>
      <w:r>
        <w:rPr>
          <w:rFonts w:ascii="仿宋_GB2312" w:hAnsi="仿宋" w:eastAsia="仿宋_GB2312"/>
          <w:sz w:val="28"/>
          <w:szCs w:val="32"/>
        </w:rPr>
        <w:t>762.46</w:t>
      </w:r>
      <w:r>
        <w:rPr>
          <w:rFonts w:hint="eastAsia" w:ascii="仿宋_GB2312" w:hAnsi="仿宋" w:eastAsia="仿宋_GB2312"/>
          <w:sz w:val="28"/>
          <w:szCs w:val="32"/>
        </w:rPr>
        <w:t>万元，预算执行率</w:t>
      </w:r>
      <w:r>
        <w:rPr>
          <w:rFonts w:ascii="仿宋_GB2312" w:hAnsi="仿宋" w:eastAsia="仿宋_GB2312"/>
          <w:sz w:val="28"/>
          <w:szCs w:val="32"/>
        </w:rPr>
        <w:t>100%</w:t>
      </w:r>
      <w:r>
        <w:rPr>
          <w:rFonts w:hint="eastAsia" w:ascii="仿宋_GB2312" w:hAnsi="仿宋" w:eastAsia="仿宋_GB2312"/>
          <w:sz w:val="28"/>
          <w:szCs w:val="32"/>
        </w:rPr>
        <w:t>。我单位2</w:t>
      </w:r>
      <w:r>
        <w:rPr>
          <w:rFonts w:ascii="仿宋_GB2312" w:hAnsi="仿宋" w:eastAsia="仿宋_GB2312"/>
          <w:sz w:val="28"/>
          <w:szCs w:val="32"/>
        </w:rPr>
        <w:t>019</w:t>
      </w:r>
      <w:r>
        <w:rPr>
          <w:rFonts w:hint="eastAsia" w:ascii="仿宋_GB2312" w:hAnsi="仿宋" w:eastAsia="仿宋_GB2312"/>
          <w:sz w:val="28"/>
          <w:szCs w:val="32"/>
        </w:rPr>
        <w:t>年预算执行情况良好，预算执行率按评分标准，部门整体支出预算执行率满分10分，得分</w:t>
      </w:r>
      <w:r>
        <w:rPr>
          <w:rFonts w:ascii="仿宋_GB2312" w:hAnsi="仿宋" w:eastAsia="仿宋_GB2312"/>
          <w:sz w:val="28"/>
          <w:szCs w:val="32"/>
        </w:rPr>
        <w:t>10</w:t>
      </w:r>
      <w:r>
        <w:rPr>
          <w:rFonts w:hint="eastAsia" w:ascii="仿宋_GB2312" w:hAnsi="仿宋" w:eastAsia="仿宋_GB2312"/>
          <w:sz w:val="28"/>
          <w:szCs w:val="32"/>
        </w:rPr>
        <w:t>分。</w:t>
      </w:r>
    </w:p>
    <w:p>
      <w:pPr>
        <w:pStyle w:val="4"/>
        <w:ind w:firstLine="562"/>
        <w:rPr>
          <w:rFonts w:ascii="仿宋_GB2312" w:hAnsi="仿宋" w:eastAsia="仿宋_GB2312"/>
          <w:sz w:val="28"/>
          <w:szCs w:val="28"/>
        </w:rPr>
      </w:pPr>
      <w:r>
        <w:rPr>
          <w:rFonts w:hint="eastAsia" w:ascii="仿宋_GB2312" w:hAnsi="仿宋" w:eastAsia="仿宋_GB2312"/>
          <w:sz w:val="28"/>
          <w:szCs w:val="28"/>
        </w:rPr>
        <w:t>2、部门管理</w:t>
      </w:r>
    </w:p>
    <w:p>
      <w:pPr>
        <w:ind w:firstLine="560"/>
        <w:rPr>
          <w:rFonts w:ascii="仿宋_GB2312" w:hAnsi="仿宋" w:eastAsia="仿宋_GB2312"/>
          <w:sz w:val="28"/>
          <w:szCs w:val="32"/>
        </w:rPr>
      </w:pPr>
      <w:r>
        <w:rPr>
          <w:rFonts w:hint="eastAsia" w:ascii="仿宋_GB2312" w:hAnsi="仿宋" w:eastAsia="仿宋_GB2312"/>
          <w:sz w:val="28"/>
          <w:szCs w:val="32"/>
        </w:rPr>
        <w:t>包括资金投入、财务管理、采购管理、资产管理、人员管理和重点工作管理6个二级指标，总分20分，得分19分，得分率</w:t>
      </w:r>
      <w:r>
        <w:rPr>
          <w:rFonts w:ascii="仿宋_GB2312" w:hAnsi="仿宋" w:eastAsia="仿宋_GB2312"/>
          <w:sz w:val="28"/>
          <w:szCs w:val="32"/>
        </w:rPr>
        <w:t>95</w:t>
      </w:r>
      <w:r>
        <w:rPr>
          <w:rFonts w:hint="eastAsia" w:ascii="仿宋_GB2312" w:hAnsi="仿宋" w:eastAsia="仿宋_GB2312"/>
          <w:sz w:val="28"/>
          <w:szCs w:val="32"/>
        </w:rPr>
        <w:t>%。</w:t>
      </w:r>
    </w:p>
    <w:p>
      <w:pPr>
        <w:ind w:firstLine="562"/>
        <w:rPr>
          <w:rFonts w:ascii="仿宋_GB2312" w:hAnsi="仿宋" w:eastAsia="仿宋_GB2312"/>
          <w:b/>
          <w:bCs/>
          <w:sz w:val="28"/>
          <w:szCs w:val="32"/>
        </w:rPr>
      </w:pPr>
      <w:r>
        <w:rPr>
          <w:rFonts w:hint="eastAsia" w:ascii="仿宋_GB2312" w:hAnsi="仿宋" w:eastAsia="仿宋_GB2312"/>
          <w:b/>
          <w:bCs/>
          <w:sz w:val="28"/>
          <w:szCs w:val="32"/>
        </w:rPr>
        <w:t>（1）资金投入</w:t>
      </w:r>
    </w:p>
    <w:p>
      <w:pPr>
        <w:ind w:firstLine="562"/>
        <w:rPr>
          <w:rFonts w:ascii="仿宋_GB2312" w:hAnsi="仿宋" w:eastAsia="仿宋_GB2312"/>
          <w:sz w:val="28"/>
          <w:szCs w:val="32"/>
        </w:rPr>
      </w:pPr>
      <w:r>
        <w:rPr>
          <w:rFonts w:hint="eastAsia" w:ascii="仿宋_GB2312" w:hAnsi="仿宋" w:eastAsia="仿宋_GB2312"/>
          <w:b/>
          <w:bCs/>
          <w:sz w:val="28"/>
          <w:szCs w:val="32"/>
        </w:rPr>
        <w:t>基本支出预算执行率：</w:t>
      </w:r>
      <w:r>
        <w:rPr>
          <w:rFonts w:hint="eastAsia" w:ascii="仿宋_GB2312" w:hAnsi="仿宋" w:eastAsia="仿宋_GB2312"/>
          <w:sz w:val="28"/>
          <w:szCs w:val="32"/>
        </w:rPr>
        <w:t>本指标分值</w:t>
      </w:r>
      <w:r>
        <w:rPr>
          <w:rFonts w:ascii="仿宋_GB2312" w:hAnsi="仿宋" w:eastAsia="仿宋_GB2312"/>
          <w:sz w:val="28"/>
          <w:szCs w:val="32"/>
        </w:rPr>
        <w:t>2分，评价得分2分，得分率为100%。根据该部门整体支出2019年度决算数据，</w:t>
      </w:r>
      <w:r>
        <w:rPr>
          <w:rFonts w:hint="eastAsia" w:ascii="仿宋_GB2312" w:hAnsi="仿宋" w:eastAsia="仿宋_GB2312"/>
          <w:sz w:val="28"/>
          <w:szCs w:val="32"/>
        </w:rPr>
        <w:t>基本支出全年预算数为</w:t>
      </w:r>
      <w:r>
        <w:rPr>
          <w:rFonts w:ascii="仿宋_GB2312" w:hAnsi="仿宋" w:eastAsia="仿宋_GB2312"/>
          <w:sz w:val="28"/>
          <w:szCs w:val="32"/>
        </w:rPr>
        <w:t>662.46</w:t>
      </w:r>
      <w:r>
        <w:rPr>
          <w:rFonts w:hint="eastAsia" w:ascii="仿宋_GB2312" w:hAnsi="仿宋" w:eastAsia="仿宋_GB2312"/>
          <w:sz w:val="28"/>
          <w:szCs w:val="32"/>
        </w:rPr>
        <w:t>万元，实际支出数为</w:t>
      </w:r>
      <w:r>
        <w:rPr>
          <w:rFonts w:ascii="仿宋_GB2312" w:hAnsi="仿宋" w:eastAsia="仿宋_GB2312"/>
          <w:sz w:val="28"/>
          <w:szCs w:val="32"/>
        </w:rPr>
        <w:t>662.46</w:t>
      </w:r>
      <w:r>
        <w:rPr>
          <w:rFonts w:hint="eastAsia" w:ascii="仿宋_GB2312" w:hAnsi="仿宋" w:eastAsia="仿宋_GB2312"/>
          <w:sz w:val="28"/>
          <w:szCs w:val="32"/>
        </w:rPr>
        <w:t>万元。基本支出预算执行率为</w:t>
      </w:r>
      <w:r>
        <w:rPr>
          <w:rFonts w:ascii="仿宋_GB2312" w:hAnsi="仿宋" w:eastAsia="仿宋_GB2312"/>
          <w:sz w:val="28"/>
          <w:szCs w:val="32"/>
        </w:rPr>
        <w:t>100%</w:t>
      </w:r>
      <w:r>
        <w:rPr>
          <w:rFonts w:hint="eastAsia" w:ascii="仿宋_GB2312" w:hAnsi="仿宋" w:eastAsia="仿宋_GB2312"/>
          <w:sz w:val="28"/>
          <w:szCs w:val="32"/>
        </w:rPr>
        <w:t>，</w:t>
      </w:r>
      <w:r>
        <w:rPr>
          <w:rFonts w:ascii="仿宋_GB2312" w:hAnsi="仿宋" w:eastAsia="仿宋_GB2312"/>
          <w:sz w:val="28"/>
          <w:szCs w:val="32"/>
        </w:rPr>
        <w:t>根据指标评分标准</w:t>
      </w:r>
      <w:r>
        <w:rPr>
          <w:rFonts w:hint="eastAsia" w:ascii="仿宋_GB2312" w:hAnsi="仿宋" w:eastAsia="仿宋_GB2312"/>
          <w:sz w:val="28"/>
          <w:szCs w:val="32"/>
        </w:rPr>
        <w:t>按照比例</w:t>
      </w:r>
      <w:r>
        <w:rPr>
          <w:rFonts w:ascii="仿宋_GB2312" w:hAnsi="仿宋" w:eastAsia="仿宋_GB2312"/>
          <w:sz w:val="28"/>
          <w:szCs w:val="32"/>
        </w:rPr>
        <w:t>得分。</w:t>
      </w:r>
    </w:p>
    <w:p>
      <w:pPr>
        <w:ind w:firstLine="562"/>
        <w:rPr>
          <w:rFonts w:ascii="仿宋_GB2312" w:hAnsi="仿宋" w:eastAsia="仿宋_GB2312"/>
          <w:sz w:val="28"/>
          <w:szCs w:val="32"/>
        </w:rPr>
      </w:pPr>
      <w:r>
        <w:rPr>
          <w:rFonts w:hint="eastAsia" w:ascii="仿宋_GB2312" w:hAnsi="仿宋" w:eastAsia="仿宋_GB2312"/>
          <w:b/>
          <w:bCs/>
          <w:sz w:val="28"/>
          <w:szCs w:val="32"/>
        </w:rPr>
        <w:t>项目支出预算执行率：</w:t>
      </w:r>
      <w:r>
        <w:rPr>
          <w:rFonts w:hint="eastAsia" w:ascii="仿宋_GB2312" w:hAnsi="仿宋" w:eastAsia="仿宋_GB2312"/>
          <w:sz w:val="28"/>
          <w:szCs w:val="32"/>
        </w:rPr>
        <w:t>本指标分值</w:t>
      </w:r>
      <w:r>
        <w:rPr>
          <w:rFonts w:ascii="仿宋_GB2312" w:hAnsi="仿宋" w:eastAsia="仿宋_GB2312"/>
          <w:sz w:val="28"/>
          <w:szCs w:val="32"/>
        </w:rPr>
        <w:t>2分，评价得分2分，得分率为100%。根据该部门整体支出2019年度决算数据计算，</w:t>
      </w:r>
      <w:bookmarkStart w:id="13" w:name="_Hlk38373077"/>
      <w:r>
        <w:rPr>
          <w:rFonts w:hint="eastAsia" w:ascii="仿宋_GB2312" w:hAnsi="仿宋" w:eastAsia="仿宋_GB2312"/>
          <w:sz w:val="28"/>
          <w:szCs w:val="32"/>
        </w:rPr>
        <w:t>项目支出全年预算数为1</w:t>
      </w:r>
      <w:r>
        <w:rPr>
          <w:rFonts w:ascii="仿宋_GB2312" w:hAnsi="仿宋" w:eastAsia="仿宋_GB2312"/>
          <w:sz w:val="28"/>
          <w:szCs w:val="32"/>
        </w:rPr>
        <w:t>00</w:t>
      </w:r>
      <w:r>
        <w:rPr>
          <w:rFonts w:hint="eastAsia" w:ascii="仿宋_GB2312" w:hAnsi="仿宋" w:eastAsia="仿宋_GB2312"/>
          <w:sz w:val="28"/>
          <w:szCs w:val="32"/>
        </w:rPr>
        <w:t>万元，实际支出数为1</w:t>
      </w:r>
      <w:r>
        <w:rPr>
          <w:rFonts w:ascii="仿宋_GB2312" w:hAnsi="仿宋" w:eastAsia="仿宋_GB2312"/>
          <w:sz w:val="28"/>
          <w:szCs w:val="32"/>
        </w:rPr>
        <w:t>00</w:t>
      </w:r>
      <w:r>
        <w:rPr>
          <w:rFonts w:hint="eastAsia" w:ascii="仿宋_GB2312" w:hAnsi="仿宋" w:eastAsia="仿宋_GB2312"/>
          <w:sz w:val="28"/>
          <w:szCs w:val="32"/>
        </w:rPr>
        <w:t>万元。</w:t>
      </w:r>
      <w:r>
        <w:rPr>
          <w:rFonts w:ascii="仿宋_GB2312" w:hAnsi="仿宋" w:eastAsia="仿宋_GB2312"/>
          <w:sz w:val="28"/>
          <w:szCs w:val="32"/>
        </w:rPr>
        <w:t>项目支出预算执行率为100%</w:t>
      </w:r>
      <w:bookmarkEnd w:id="13"/>
      <w:r>
        <w:rPr>
          <w:rFonts w:ascii="仿宋_GB2312" w:hAnsi="仿宋" w:eastAsia="仿宋_GB2312"/>
          <w:sz w:val="28"/>
          <w:szCs w:val="32"/>
        </w:rPr>
        <w:t>，根据指标评分标准</w:t>
      </w:r>
      <w:r>
        <w:rPr>
          <w:rFonts w:hint="eastAsia" w:ascii="仿宋_GB2312" w:hAnsi="仿宋" w:eastAsia="仿宋_GB2312"/>
          <w:sz w:val="28"/>
          <w:szCs w:val="32"/>
        </w:rPr>
        <w:t>按照比例</w:t>
      </w:r>
      <w:r>
        <w:rPr>
          <w:rFonts w:ascii="仿宋_GB2312" w:hAnsi="仿宋" w:eastAsia="仿宋_GB2312"/>
          <w:sz w:val="28"/>
          <w:szCs w:val="32"/>
        </w:rPr>
        <w:t>得分。</w:t>
      </w:r>
    </w:p>
    <w:p>
      <w:pPr>
        <w:ind w:firstLine="562"/>
        <w:rPr>
          <w:rFonts w:ascii="仿宋_GB2312" w:hAnsi="仿宋" w:eastAsia="仿宋_GB2312"/>
          <w:sz w:val="28"/>
          <w:szCs w:val="32"/>
        </w:rPr>
      </w:pPr>
      <w:r>
        <w:rPr>
          <w:rFonts w:hint="eastAsia" w:ascii="仿宋_GB2312" w:hAnsi="仿宋" w:eastAsia="仿宋_GB2312"/>
          <w:b/>
          <w:bCs/>
          <w:sz w:val="28"/>
          <w:szCs w:val="32"/>
        </w:rPr>
        <w:t>三公经费控制率：</w:t>
      </w:r>
      <w:r>
        <w:rPr>
          <w:rFonts w:hint="eastAsia" w:ascii="仿宋_GB2312" w:hAnsi="仿宋" w:eastAsia="仿宋_GB2312"/>
          <w:sz w:val="28"/>
          <w:szCs w:val="32"/>
        </w:rPr>
        <w:t>本指标分值2</w:t>
      </w:r>
      <w:r>
        <w:rPr>
          <w:rFonts w:ascii="仿宋_GB2312" w:hAnsi="仿宋" w:eastAsia="仿宋_GB2312"/>
          <w:sz w:val="28"/>
          <w:szCs w:val="32"/>
        </w:rPr>
        <w:t>分，评价得分2分，得分率为</w:t>
      </w:r>
      <w:r>
        <w:rPr>
          <w:rFonts w:hint="eastAsia" w:ascii="仿宋_GB2312" w:hAnsi="仿宋" w:eastAsia="仿宋_GB2312"/>
          <w:sz w:val="28"/>
          <w:szCs w:val="32"/>
        </w:rPr>
        <w:t>100</w:t>
      </w:r>
      <w:r>
        <w:rPr>
          <w:rFonts w:ascii="仿宋_GB2312" w:hAnsi="仿宋" w:eastAsia="仿宋_GB2312"/>
          <w:sz w:val="28"/>
          <w:szCs w:val="32"/>
        </w:rPr>
        <w:t>%。根据部门整体支出201</w:t>
      </w:r>
      <w:r>
        <w:rPr>
          <w:rFonts w:hint="eastAsia" w:ascii="仿宋_GB2312" w:hAnsi="仿宋" w:eastAsia="仿宋_GB2312"/>
          <w:sz w:val="28"/>
          <w:szCs w:val="32"/>
        </w:rPr>
        <w:t>9</w:t>
      </w:r>
      <w:r>
        <w:rPr>
          <w:rFonts w:ascii="仿宋_GB2312" w:hAnsi="仿宋" w:eastAsia="仿宋_GB2312"/>
          <w:sz w:val="28"/>
          <w:szCs w:val="32"/>
        </w:rPr>
        <w:t>年度决算数据，该部门年度“三公”经费年初预算安排为11.8</w:t>
      </w:r>
      <w:r>
        <w:rPr>
          <w:rFonts w:hint="eastAsia" w:ascii="仿宋_GB2312" w:hAnsi="仿宋" w:eastAsia="仿宋_GB2312"/>
          <w:sz w:val="28"/>
          <w:szCs w:val="32"/>
        </w:rPr>
        <w:t>万</w:t>
      </w:r>
      <w:r>
        <w:rPr>
          <w:rFonts w:ascii="仿宋_GB2312" w:hAnsi="仿宋" w:eastAsia="仿宋_GB2312"/>
          <w:sz w:val="28"/>
          <w:szCs w:val="32"/>
        </w:rPr>
        <w:t>元，实际支出5.5</w:t>
      </w:r>
      <w:r>
        <w:rPr>
          <w:rFonts w:hint="eastAsia" w:ascii="仿宋_GB2312" w:hAnsi="仿宋" w:eastAsia="仿宋_GB2312"/>
          <w:sz w:val="28"/>
          <w:szCs w:val="32"/>
        </w:rPr>
        <w:t>万</w:t>
      </w:r>
      <w:r>
        <w:rPr>
          <w:rFonts w:ascii="仿宋_GB2312" w:hAnsi="仿宋" w:eastAsia="仿宋_GB2312"/>
          <w:sz w:val="28"/>
          <w:szCs w:val="32"/>
        </w:rPr>
        <w:t>元</w:t>
      </w:r>
      <w:r>
        <w:rPr>
          <w:rFonts w:hint="eastAsia" w:ascii="仿宋" w:hAnsi="仿宋" w:eastAsia="仿宋" w:cs="仿宋"/>
          <w:sz w:val="32"/>
          <w:szCs w:val="32"/>
        </w:rPr>
        <w:t>。</w:t>
      </w:r>
      <w:r>
        <w:rPr>
          <w:rFonts w:hint="eastAsia" w:ascii="仿宋_GB2312" w:hAnsi="仿宋" w:eastAsia="仿宋_GB2312"/>
          <w:sz w:val="28"/>
          <w:szCs w:val="32"/>
        </w:rPr>
        <w:t>我单位</w:t>
      </w:r>
      <w:r>
        <w:rPr>
          <w:rFonts w:ascii="仿宋_GB2312" w:hAnsi="仿宋" w:eastAsia="仿宋_GB2312"/>
          <w:sz w:val="28"/>
          <w:szCs w:val="32"/>
        </w:rPr>
        <w:t>按照国家、省市区有关履行节约的规定，</w:t>
      </w:r>
      <w:r>
        <w:rPr>
          <w:rFonts w:hint="eastAsia" w:ascii="仿宋_GB2312" w:hAnsi="仿宋" w:eastAsia="仿宋_GB2312"/>
          <w:sz w:val="28"/>
          <w:szCs w:val="32"/>
        </w:rPr>
        <w:t>认真执行中央八项规定和省委“双十条”规定，厉行勤俭节约，</w:t>
      </w:r>
      <w:r>
        <w:rPr>
          <w:rFonts w:ascii="仿宋_GB2312" w:hAnsi="仿宋" w:eastAsia="仿宋_GB2312"/>
          <w:sz w:val="28"/>
          <w:szCs w:val="32"/>
        </w:rPr>
        <w:t>对“三公”经费进行控制，</w:t>
      </w:r>
      <w:r>
        <w:rPr>
          <w:rFonts w:hint="eastAsia" w:ascii="仿宋_GB2312" w:hAnsi="仿宋" w:eastAsia="仿宋_GB2312"/>
          <w:sz w:val="28"/>
          <w:szCs w:val="32"/>
        </w:rPr>
        <w:t>减少公务用车支出，</w:t>
      </w:r>
      <w:r>
        <w:rPr>
          <w:rFonts w:ascii="仿宋_GB2312" w:hAnsi="仿宋" w:eastAsia="仿宋_GB2312"/>
          <w:sz w:val="28"/>
          <w:szCs w:val="32"/>
        </w:rPr>
        <w:t>“三公”经费的</w:t>
      </w:r>
      <w:bookmarkStart w:id="14" w:name="_Hlk38267694"/>
      <w:r>
        <w:rPr>
          <w:rFonts w:ascii="仿宋_GB2312" w:hAnsi="仿宋" w:eastAsia="仿宋_GB2312"/>
          <w:sz w:val="28"/>
          <w:szCs w:val="32"/>
        </w:rPr>
        <w:t>总体开支比201</w:t>
      </w:r>
      <w:r>
        <w:rPr>
          <w:rFonts w:hint="eastAsia" w:ascii="仿宋_GB2312" w:hAnsi="仿宋" w:eastAsia="仿宋_GB2312"/>
          <w:sz w:val="28"/>
          <w:szCs w:val="32"/>
        </w:rPr>
        <w:t>8</w:t>
      </w:r>
      <w:r>
        <w:rPr>
          <w:rFonts w:ascii="仿宋_GB2312" w:hAnsi="仿宋" w:eastAsia="仿宋_GB2312"/>
          <w:sz w:val="28"/>
          <w:szCs w:val="32"/>
        </w:rPr>
        <w:t>年减少了9.8%</w:t>
      </w:r>
      <w:bookmarkEnd w:id="14"/>
      <w:r>
        <w:rPr>
          <w:rFonts w:ascii="仿宋_GB2312" w:hAnsi="仿宋" w:eastAsia="仿宋_GB2312"/>
          <w:sz w:val="28"/>
          <w:szCs w:val="32"/>
        </w:rPr>
        <w:t>。</w:t>
      </w:r>
      <w:r>
        <w:rPr>
          <w:rFonts w:hint="eastAsia" w:ascii="仿宋_GB2312" w:hAnsi="仿宋" w:eastAsia="仿宋_GB2312"/>
          <w:sz w:val="28"/>
          <w:szCs w:val="32"/>
        </w:rPr>
        <w:t>根据评分标准该项指标得满</w:t>
      </w:r>
      <w:r>
        <w:rPr>
          <w:rFonts w:ascii="仿宋_GB2312" w:hAnsi="仿宋" w:eastAsia="仿宋_GB2312"/>
          <w:sz w:val="28"/>
          <w:szCs w:val="32"/>
        </w:rPr>
        <w:t>分。</w:t>
      </w:r>
    </w:p>
    <w:p>
      <w:pPr>
        <w:ind w:firstLine="562"/>
        <w:rPr>
          <w:rFonts w:ascii="仿宋_GB2312" w:hAnsi="仿宋" w:eastAsia="仿宋_GB2312"/>
          <w:sz w:val="28"/>
          <w:szCs w:val="32"/>
        </w:rPr>
      </w:pPr>
      <w:r>
        <w:rPr>
          <w:rFonts w:hint="eastAsia" w:ascii="仿宋_GB2312" w:hAnsi="仿宋" w:eastAsia="仿宋_GB2312"/>
          <w:b/>
          <w:bCs/>
          <w:sz w:val="28"/>
          <w:szCs w:val="32"/>
        </w:rPr>
        <w:t>结转结余变动率：</w:t>
      </w:r>
      <w:r>
        <w:rPr>
          <w:rFonts w:hint="eastAsia" w:ascii="仿宋_GB2312" w:hAnsi="仿宋" w:eastAsia="仿宋_GB2312"/>
          <w:sz w:val="28"/>
          <w:szCs w:val="32"/>
        </w:rPr>
        <w:t>本指标分值</w:t>
      </w:r>
      <w:r>
        <w:rPr>
          <w:rFonts w:ascii="仿宋_GB2312" w:hAnsi="仿宋" w:eastAsia="仿宋_GB2312"/>
          <w:sz w:val="28"/>
          <w:szCs w:val="32"/>
        </w:rPr>
        <w:t>2分，评价得分</w:t>
      </w:r>
      <w:r>
        <w:rPr>
          <w:rFonts w:hint="eastAsia" w:ascii="仿宋_GB2312" w:hAnsi="仿宋" w:eastAsia="仿宋_GB2312"/>
          <w:sz w:val="28"/>
          <w:szCs w:val="32"/>
        </w:rPr>
        <w:t>2</w:t>
      </w:r>
      <w:r>
        <w:rPr>
          <w:rFonts w:ascii="仿宋_GB2312" w:hAnsi="仿宋" w:eastAsia="仿宋_GB2312"/>
          <w:sz w:val="28"/>
          <w:szCs w:val="32"/>
        </w:rPr>
        <w:t>分，得分率为</w:t>
      </w:r>
      <w:r>
        <w:rPr>
          <w:rFonts w:hint="eastAsia" w:ascii="仿宋_GB2312" w:hAnsi="仿宋" w:eastAsia="仿宋_GB2312"/>
          <w:sz w:val="28"/>
          <w:szCs w:val="32"/>
        </w:rPr>
        <w:t>100</w:t>
      </w:r>
      <w:r>
        <w:rPr>
          <w:rFonts w:ascii="仿宋_GB2312" w:hAnsi="仿宋" w:eastAsia="仿宋_GB2312"/>
          <w:sz w:val="28"/>
          <w:szCs w:val="32"/>
        </w:rPr>
        <w:t>%。</w:t>
      </w:r>
      <w:bookmarkStart w:id="15" w:name="_Hlk38210203"/>
      <w:r>
        <w:rPr>
          <w:rFonts w:ascii="仿宋_GB2312" w:hAnsi="仿宋" w:eastAsia="仿宋_GB2312"/>
          <w:sz w:val="28"/>
          <w:szCs w:val="32"/>
        </w:rPr>
        <w:t>根据该部门整体支出201</w:t>
      </w:r>
      <w:r>
        <w:rPr>
          <w:rFonts w:hint="eastAsia" w:ascii="仿宋_GB2312" w:hAnsi="仿宋" w:eastAsia="仿宋_GB2312"/>
          <w:sz w:val="28"/>
          <w:szCs w:val="32"/>
        </w:rPr>
        <w:t>9</w:t>
      </w:r>
      <w:r>
        <w:rPr>
          <w:rFonts w:ascii="仿宋_GB2312" w:hAnsi="仿宋" w:eastAsia="仿宋_GB2312"/>
          <w:sz w:val="28"/>
          <w:szCs w:val="32"/>
        </w:rPr>
        <w:t>年度决算数据，2019年度</w:t>
      </w:r>
      <w:r>
        <w:rPr>
          <w:rFonts w:hint="eastAsia" w:ascii="仿宋_GB2312" w:hAnsi="仿宋" w:eastAsia="仿宋_GB2312"/>
          <w:sz w:val="28"/>
          <w:szCs w:val="32"/>
        </w:rPr>
        <w:t>我</w:t>
      </w:r>
      <w:r>
        <w:rPr>
          <w:rFonts w:ascii="仿宋_GB2312" w:hAnsi="仿宋" w:eastAsia="仿宋_GB2312"/>
          <w:sz w:val="28"/>
          <w:szCs w:val="32"/>
        </w:rPr>
        <w:t>单位年初</w:t>
      </w:r>
      <w:r>
        <w:rPr>
          <w:rFonts w:hint="eastAsia" w:ascii="仿宋_GB2312" w:hAnsi="仿宋" w:eastAsia="仿宋_GB2312"/>
          <w:sz w:val="28"/>
          <w:szCs w:val="32"/>
        </w:rPr>
        <w:t>没有</w:t>
      </w:r>
      <w:r>
        <w:rPr>
          <w:rFonts w:ascii="仿宋_GB2312" w:hAnsi="仿宋" w:eastAsia="仿宋_GB2312"/>
          <w:sz w:val="28"/>
          <w:szCs w:val="32"/>
        </w:rPr>
        <w:t>结转结余资金，年末</w:t>
      </w:r>
      <w:r>
        <w:rPr>
          <w:rFonts w:hint="eastAsia" w:ascii="仿宋_GB2312" w:hAnsi="仿宋" w:eastAsia="仿宋_GB2312"/>
          <w:sz w:val="28"/>
          <w:szCs w:val="32"/>
        </w:rPr>
        <w:t>也没有</w:t>
      </w:r>
      <w:r>
        <w:rPr>
          <w:rFonts w:ascii="仿宋_GB2312" w:hAnsi="仿宋" w:eastAsia="仿宋_GB2312"/>
          <w:sz w:val="28"/>
          <w:szCs w:val="32"/>
        </w:rPr>
        <w:t>结转</w:t>
      </w:r>
      <w:r>
        <w:rPr>
          <w:rFonts w:hint="eastAsia" w:ascii="仿宋_GB2312" w:hAnsi="仿宋" w:eastAsia="仿宋_GB2312"/>
          <w:sz w:val="28"/>
          <w:szCs w:val="32"/>
        </w:rPr>
        <w:t>结余</w:t>
      </w:r>
      <w:r>
        <w:rPr>
          <w:rFonts w:ascii="仿宋_GB2312" w:hAnsi="仿宋" w:eastAsia="仿宋_GB2312"/>
          <w:sz w:val="28"/>
          <w:szCs w:val="32"/>
        </w:rPr>
        <w:t>资金</w:t>
      </w:r>
      <w:r>
        <w:rPr>
          <w:rFonts w:hint="eastAsia" w:ascii="仿宋_GB2312" w:hAnsi="仿宋" w:eastAsia="仿宋_GB2312"/>
          <w:sz w:val="28"/>
          <w:szCs w:val="32"/>
        </w:rPr>
        <w:t>，</w:t>
      </w:r>
      <w:bookmarkStart w:id="16" w:name="_Hlk38267742"/>
      <w:r>
        <w:rPr>
          <w:rFonts w:hint="eastAsia" w:ascii="仿宋_GB2312" w:hAnsi="仿宋" w:eastAsia="仿宋_GB2312"/>
          <w:sz w:val="28"/>
          <w:szCs w:val="32"/>
        </w:rPr>
        <w:t>结转结余变动率小于</w:t>
      </w:r>
      <w:bookmarkEnd w:id="15"/>
      <w:bookmarkEnd w:id="16"/>
      <w:r>
        <w:rPr>
          <w:rFonts w:hint="eastAsia" w:ascii="仿宋_GB2312" w:hAnsi="仿宋" w:eastAsia="仿宋_GB2312"/>
          <w:sz w:val="28"/>
          <w:szCs w:val="32"/>
        </w:rPr>
        <w:t>100%</w:t>
      </w:r>
      <w:r>
        <w:rPr>
          <w:rFonts w:ascii="仿宋_GB2312" w:hAnsi="仿宋" w:eastAsia="仿宋_GB2312"/>
          <w:sz w:val="28"/>
          <w:szCs w:val="32"/>
        </w:rPr>
        <w:t>。根据评分标准该指标</w:t>
      </w:r>
      <w:r>
        <w:rPr>
          <w:rFonts w:hint="eastAsia" w:ascii="仿宋_GB2312" w:hAnsi="仿宋" w:eastAsia="仿宋_GB2312"/>
          <w:sz w:val="28"/>
          <w:szCs w:val="32"/>
        </w:rPr>
        <w:t>得满分。</w:t>
      </w:r>
    </w:p>
    <w:p>
      <w:pPr>
        <w:ind w:firstLine="562"/>
        <w:rPr>
          <w:rFonts w:ascii="仿宋_GB2312" w:hAnsi="仿宋" w:eastAsia="仿宋_GB2312"/>
          <w:b/>
          <w:bCs/>
          <w:sz w:val="28"/>
          <w:szCs w:val="32"/>
        </w:rPr>
      </w:pPr>
      <w:r>
        <w:rPr>
          <w:rFonts w:hint="eastAsia" w:ascii="仿宋_GB2312" w:hAnsi="仿宋" w:eastAsia="仿宋_GB2312"/>
          <w:b/>
          <w:bCs/>
          <w:sz w:val="28"/>
          <w:szCs w:val="32"/>
        </w:rPr>
        <w:t>（2）财务管理</w:t>
      </w:r>
    </w:p>
    <w:p>
      <w:pPr>
        <w:ind w:firstLine="562"/>
        <w:rPr>
          <w:rFonts w:ascii="仿宋_GB2312" w:hAnsi="仿宋" w:eastAsia="仿宋_GB2312"/>
          <w:sz w:val="28"/>
          <w:szCs w:val="32"/>
        </w:rPr>
      </w:pPr>
      <w:r>
        <w:rPr>
          <w:rFonts w:hint="eastAsia" w:ascii="仿宋_GB2312" w:hAnsi="仿宋" w:eastAsia="仿宋_GB2312"/>
          <w:b/>
          <w:bCs/>
          <w:sz w:val="28"/>
          <w:szCs w:val="32"/>
        </w:rPr>
        <w:t>财务管理制度健全性：</w:t>
      </w:r>
      <w:r>
        <w:rPr>
          <w:rFonts w:hint="eastAsia" w:ascii="仿宋_GB2312" w:hAnsi="仿宋" w:eastAsia="仿宋_GB2312"/>
          <w:sz w:val="28"/>
          <w:szCs w:val="32"/>
        </w:rPr>
        <w:t>本指标分值</w:t>
      </w:r>
      <w:r>
        <w:rPr>
          <w:rFonts w:ascii="仿宋_GB2312" w:hAnsi="仿宋" w:eastAsia="仿宋_GB2312"/>
          <w:sz w:val="28"/>
          <w:szCs w:val="32"/>
        </w:rPr>
        <w:t>2分，评价得分2分，得分率为100</w:t>
      </w:r>
      <w:r>
        <w:rPr>
          <w:rFonts w:hint="eastAsia" w:ascii="仿宋_GB2312" w:hAnsi="仿宋" w:eastAsia="仿宋_GB2312"/>
          <w:sz w:val="28"/>
          <w:szCs w:val="32"/>
        </w:rPr>
        <w:t>.</w:t>
      </w:r>
      <w:r>
        <w:rPr>
          <w:rFonts w:ascii="仿宋_GB2312" w:hAnsi="仿宋" w:eastAsia="仿宋_GB2312"/>
          <w:sz w:val="28"/>
          <w:szCs w:val="32"/>
        </w:rPr>
        <w:t>00%。</w:t>
      </w:r>
      <w:r>
        <w:rPr>
          <w:rFonts w:hint="eastAsia" w:ascii="仿宋_GB2312" w:hAnsi="仿宋" w:eastAsia="仿宋_GB2312"/>
          <w:sz w:val="28"/>
          <w:szCs w:val="32"/>
        </w:rPr>
        <w:t>我单位</w:t>
      </w:r>
      <w:r>
        <w:rPr>
          <w:rFonts w:ascii="仿宋_GB2312" w:hAnsi="仿宋" w:eastAsia="仿宋_GB2312"/>
          <w:sz w:val="28"/>
          <w:szCs w:val="32"/>
        </w:rPr>
        <w:t>制定了多个相关财务制度和资金管理办法，对资金开支有完备的审批流程和管控手续。未发现在预算执行、事项支出、会计核算以及重大事项支出程序等方面存在不规范现象，未发现虚列项目支出，截留、挤占、挪用项目资金等情况。</w:t>
      </w:r>
      <w:r>
        <w:rPr>
          <w:rFonts w:hint="eastAsia" w:ascii="仿宋_GB2312" w:hAnsi="仿宋" w:eastAsia="仿宋_GB2312"/>
          <w:sz w:val="28"/>
          <w:szCs w:val="32"/>
        </w:rPr>
        <w:t>根据评分标准本项得满分。</w:t>
      </w:r>
    </w:p>
    <w:p>
      <w:pPr>
        <w:ind w:firstLine="562"/>
        <w:rPr>
          <w:rFonts w:ascii="仿宋_GB2312" w:hAnsi="仿宋" w:eastAsia="仿宋_GB2312"/>
          <w:sz w:val="28"/>
          <w:szCs w:val="32"/>
        </w:rPr>
      </w:pPr>
      <w:r>
        <w:rPr>
          <w:rFonts w:hint="eastAsia" w:ascii="仿宋_GB2312" w:hAnsi="仿宋" w:eastAsia="仿宋_GB2312"/>
          <w:b/>
          <w:bCs/>
          <w:sz w:val="28"/>
          <w:szCs w:val="32"/>
        </w:rPr>
        <w:t>资金使用规范性：</w:t>
      </w:r>
      <w:r>
        <w:rPr>
          <w:rFonts w:hint="eastAsia" w:ascii="仿宋_GB2312" w:hAnsi="仿宋" w:eastAsia="仿宋_GB2312"/>
          <w:sz w:val="28"/>
          <w:szCs w:val="32"/>
        </w:rPr>
        <w:t>本指标分值</w:t>
      </w:r>
      <w:r>
        <w:rPr>
          <w:rFonts w:ascii="仿宋_GB2312" w:hAnsi="仿宋" w:eastAsia="仿宋_GB2312"/>
          <w:sz w:val="28"/>
          <w:szCs w:val="32"/>
        </w:rPr>
        <w:t>2分，评价得分2分，得分率为100</w:t>
      </w:r>
      <w:r>
        <w:rPr>
          <w:rFonts w:hint="eastAsia" w:ascii="仿宋_GB2312" w:hAnsi="仿宋" w:eastAsia="仿宋_GB2312"/>
          <w:sz w:val="28"/>
          <w:szCs w:val="32"/>
        </w:rPr>
        <w:t>.</w:t>
      </w:r>
      <w:r>
        <w:rPr>
          <w:rFonts w:ascii="仿宋_GB2312" w:hAnsi="仿宋" w:eastAsia="仿宋_GB2312"/>
          <w:sz w:val="28"/>
          <w:szCs w:val="32"/>
        </w:rPr>
        <w:t>00%。</w:t>
      </w:r>
      <w:r>
        <w:rPr>
          <w:rFonts w:hint="eastAsia" w:ascii="仿宋_GB2312" w:hAnsi="仿宋" w:eastAsia="仿宋_GB2312"/>
          <w:sz w:val="28"/>
          <w:szCs w:val="32"/>
        </w:rPr>
        <w:t>我单位</w:t>
      </w:r>
      <w:r>
        <w:rPr>
          <w:rFonts w:ascii="仿宋_GB2312" w:hAnsi="仿宋" w:eastAsia="仿宋_GB2312"/>
          <w:sz w:val="28"/>
          <w:szCs w:val="32"/>
        </w:rPr>
        <w:t>资金支出总体上审批程序合规、手续齐全，支出内容符合财政预算批复规定的用途。</w:t>
      </w:r>
      <w:r>
        <w:rPr>
          <w:rFonts w:hint="eastAsia" w:ascii="仿宋_GB2312" w:hAnsi="仿宋" w:eastAsia="仿宋_GB2312"/>
          <w:sz w:val="28"/>
          <w:szCs w:val="32"/>
        </w:rPr>
        <w:t>根据评分标准本项得满分。</w:t>
      </w:r>
    </w:p>
    <w:p>
      <w:pPr>
        <w:ind w:firstLine="562"/>
        <w:rPr>
          <w:rFonts w:ascii="仿宋_GB2312" w:hAnsi="仿宋" w:eastAsia="仿宋_GB2312"/>
          <w:b/>
          <w:bCs/>
          <w:sz w:val="28"/>
          <w:szCs w:val="32"/>
        </w:rPr>
      </w:pPr>
      <w:r>
        <w:rPr>
          <w:rFonts w:hint="eastAsia" w:ascii="仿宋_GB2312" w:hAnsi="仿宋" w:eastAsia="仿宋_GB2312"/>
          <w:b/>
          <w:bCs/>
          <w:sz w:val="28"/>
          <w:szCs w:val="32"/>
        </w:rPr>
        <w:t>（3）采购管理</w:t>
      </w:r>
    </w:p>
    <w:p>
      <w:pPr>
        <w:ind w:firstLine="562"/>
        <w:rPr>
          <w:rFonts w:ascii="仿宋_GB2312" w:hAnsi="仿宋" w:eastAsia="仿宋_GB2312"/>
          <w:sz w:val="28"/>
          <w:szCs w:val="32"/>
        </w:rPr>
      </w:pPr>
      <w:r>
        <w:rPr>
          <w:rFonts w:hint="eastAsia" w:ascii="仿宋_GB2312" w:hAnsi="仿宋" w:eastAsia="仿宋_GB2312"/>
          <w:b/>
          <w:bCs/>
          <w:sz w:val="28"/>
          <w:szCs w:val="32"/>
        </w:rPr>
        <w:t>政府采购规范性：</w:t>
      </w:r>
      <w:r>
        <w:rPr>
          <w:rFonts w:hint="eastAsia" w:ascii="仿宋_GB2312" w:hAnsi="仿宋" w:eastAsia="仿宋_GB2312"/>
          <w:sz w:val="28"/>
          <w:szCs w:val="32"/>
        </w:rPr>
        <w:t>本指标分值2</w:t>
      </w:r>
      <w:r>
        <w:rPr>
          <w:rFonts w:ascii="仿宋_GB2312" w:hAnsi="仿宋" w:eastAsia="仿宋_GB2312"/>
          <w:sz w:val="28"/>
          <w:szCs w:val="32"/>
        </w:rPr>
        <w:t>分，评价得分</w:t>
      </w:r>
      <w:r>
        <w:rPr>
          <w:rFonts w:hint="eastAsia" w:ascii="仿宋_GB2312" w:hAnsi="仿宋" w:eastAsia="仿宋_GB2312"/>
          <w:sz w:val="28"/>
          <w:szCs w:val="32"/>
        </w:rPr>
        <w:t>2</w:t>
      </w:r>
      <w:r>
        <w:rPr>
          <w:rFonts w:ascii="仿宋_GB2312" w:hAnsi="仿宋" w:eastAsia="仿宋_GB2312"/>
          <w:sz w:val="28"/>
          <w:szCs w:val="32"/>
        </w:rPr>
        <w:t>分，得分率为100.00%。采购实际执行情况</w:t>
      </w:r>
      <w:r>
        <w:rPr>
          <w:rFonts w:hint="eastAsia" w:ascii="仿宋_GB2312" w:hAnsi="仿宋" w:eastAsia="仿宋_GB2312"/>
          <w:sz w:val="28"/>
          <w:szCs w:val="32"/>
        </w:rPr>
        <w:t>没有出现无预算批复资产购置行为、无预算计划安排购置行为。</w:t>
      </w:r>
      <w:r>
        <w:rPr>
          <w:rFonts w:ascii="仿宋_GB2312" w:hAnsi="仿宋" w:eastAsia="仿宋_GB2312"/>
          <w:sz w:val="28"/>
          <w:szCs w:val="32"/>
        </w:rPr>
        <w:t>采购事项严格执行《甘肃省省级行政事业单位通用办公设备和办公家具配置标准》，采购业务符合政府采购相关规定</w:t>
      </w:r>
      <w:r>
        <w:rPr>
          <w:rFonts w:hint="eastAsia" w:ascii="仿宋_GB2312" w:hAnsi="仿宋" w:eastAsia="仿宋_GB2312"/>
          <w:sz w:val="28"/>
          <w:szCs w:val="32"/>
        </w:rPr>
        <w:t>；</w:t>
      </w:r>
      <w:r>
        <w:rPr>
          <w:rFonts w:hint="eastAsia" w:ascii="仿宋_GB2312" w:hAnsi="仿宋" w:eastAsia="仿宋_GB2312"/>
          <w:sz w:val="28"/>
          <w:szCs w:val="32"/>
          <w:lang w:eastAsia="zh-CN"/>
        </w:rPr>
        <w:t>《民盟与甘肃展览室》</w:t>
      </w:r>
      <w:r>
        <w:rPr>
          <w:rFonts w:hint="eastAsia" w:ascii="仿宋_GB2312" w:hAnsi="仿宋" w:eastAsia="仿宋_GB2312"/>
          <w:sz w:val="28"/>
          <w:szCs w:val="32"/>
        </w:rPr>
        <w:t>建设项目采购程序、采购方式确定等均符合《政府采购法》、《招标投标法》等相关规定</w:t>
      </w:r>
      <w:r>
        <w:rPr>
          <w:rFonts w:ascii="仿宋_GB2312" w:hAnsi="仿宋" w:eastAsia="仿宋_GB2312"/>
          <w:sz w:val="28"/>
          <w:szCs w:val="32"/>
        </w:rPr>
        <w:t>。</w:t>
      </w:r>
      <w:r>
        <w:rPr>
          <w:rFonts w:hint="eastAsia" w:ascii="仿宋_GB2312" w:hAnsi="仿宋" w:eastAsia="仿宋_GB2312"/>
          <w:sz w:val="28"/>
          <w:szCs w:val="32"/>
        </w:rPr>
        <w:t>根据评分标准本项得满分</w:t>
      </w:r>
      <w:r>
        <w:rPr>
          <w:rFonts w:ascii="仿宋_GB2312" w:hAnsi="仿宋" w:eastAsia="仿宋_GB2312"/>
          <w:sz w:val="28"/>
          <w:szCs w:val="32"/>
        </w:rPr>
        <w:t>。</w:t>
      </w:r>
    </w:p>
    <w:p>
      <w:pPr>
        <w:ind w:firstLine="562"/>
        <w:rPr>
          <w:rFonts w:ascii="仿宋_GB2312" w:hAnsi="仿宋" w:eastAsia="仿宋_GB2312"/>
          <w:b/>
          <w:bCs/>
          <w:sz w:val="28"/>
          <w:szCs w:val="32"/>
        </w:rPr>
      </w:pPr>
      <w:r>
        <w:rPr>
          <w:rFonts w:hint="eastAsia" w:ascii="仿宋_GB2312" w:hAnsi="仿宋" w:eastAsia="仿宋_GB2312"/>
          <w:b/>
          <w:bCs/>
          <w:sz w:val="28"/>
          <w:szCs w:val="32"/>
        </w:rPr>
        <w:t>（4）资产管理</w:t>
      </w:r>
    </w:p>
    <w:p>
      <w:pPr>
        <w:ind w:firstLine="562"/>
        <w:rPr>
          <w:rFonts w:ascii="仿宋_GB2312" w:hAnsi="仿宋" w:eastAsia="仿宋_GB2312"/>
          <w:sz w:val="28"/>
          <w:szCs w:val="32"/>
        </w:rPr>
      </w:pPr>
      <w:r>
        <w:rPr>
          <w:rFonts w:hint="eastAsia" w:ascii="仿宋_GB2312" w:hAnsi="仿宋" w:eastAsia="仿宋_GB2312"/>
          <w:b/>
          <w:bCs/>
          <w:sz w:val="28"/>
          <w:szCs w:val="32"/>
        </w:rPr>
        <w:t>资产管理规范性：</w:t>
      </w:r>
      <w:r>
        <w:rPr>
          <w:rFonts w:hint="eastAsia" w:ascii="仿宋_GB2312" w:hAnsi="仿宋" w:eastAsia="仿宋_GB2312"/>
          <w:sz w:val="28"/>
          <w:szCs w:val="32"/>
        </w:rPr>
        <w:t>本指标分值2</w:t>
      </w:r>
      <w:r>
        <w:rPr>
          <w:rFonts w:ascii="仿宋_GB2312" w:hAnsi="仿宋" w:eastAsia="仿宋_GB2312"/>
          <w:sz w:val="28"/>
          <w:szCs w:val="32"/>
        </w:rPr>
        <w:t>分，评价得分1分，得分率为50%。201</w:t>
      </w:r>
      <w:r>
        <w:rPr>
          <w:rFonts w:hint="eastAsia" w:ascii="仿宋_GB2312" w:hAnsi="仿宋" w:eastAsia="仿宋_GB2312"/>
          <w:sz w:val="28"/>
          <w:szCs w:val="32"/>
        </w:rPr>
        <w:t>9</w:t>
      </w:r>
      <w:r>
        <w:rPr>
          <w:rFonts w:ascii="仿宋_GB2312" w:hAnsi="仿宋" w:eastAsia="仿宋_GB2312"/>
          <w:sz w:val="28"/>
          <w:szCs w:val="32"/>
        </w:rPr>
        <w:t>年</w:t>
      </w:r>
      <w:r>
        <w:rPr>
          <w:rFonts w:hint="eastAsia" w:ascii="仿宋_GB2312" w:hAnsi="仿宋" w:eastAsia="仿宋_GB2312"/>
          <w:sz w:val="28"/>
          <w:szCs w:val="32"/>
        </w:rPr>
        <w:t>我单位</w:t>
      </w:r>
      <w:r>
        <w:rPr>
          <w:rFonts w:ascii="仿宋_GB2312" w:hAnsi="仿宋" w:eastAsia="仿宋_GB2312"/>
          <w:sz w:val="28"/>
          <w:szCs w:val="32"/>
        </w:rPr>
        <w:t>账务和资产</w:t>
      </w:r>
      <w:r>
        <w:rPr>
          <w:rFonts w:hint="eastAsia" w:ascii="仿宋_GB2312" w:hAnsi="仿宋" w:eastAsia="仿宋_GB2312"/>
          <w:sz w:val="28"/>
          <w:szCs w:val="32"/>
        </w:rPr>
        <w:t>系统</w:t>
      </w:r>
      <w:r>
        <w:rPr>
          <w:rFonts w:ascii="仿宋_GB2312" w:hAnsi="仿宋" w:eastAsia="仿宋_GB2312"/>
          <w:sz w:val="28"/>
          <w:szCs w:val="32"/>
        </w:rPr>
        <w:t>数据相符，</w:t>
      </w:r>
      <w:r>
        <w:rPr>
          <w:rFonts w:hint="eastAsia" w:ascii="仿宋_GB2312" w:hAnsi="仿宋" w:eastAsia="仿宋_GB2312"/>
          <w:sz w:val="28"/>
          <w:szCs w:val="32"/>
        </w:rPr>
        <w:t>账实相符</w:t>
      </w:r>
      <w:r>
        <w:rPr>
          <w:rFonts w:ascii="仿宋_GB2312" w:hAnsi="仿宋" w:eastAsia="仿宋_GB2312"/>
          <w:sz w:val="28"/>
          <w:szCs w:val="32"/>
        </w:rPr>
        <w:t>、</w:t>
      </w:r>
      <w:r>
        <w:rPr>
          <w:rFonts w:hint="eastAsia" w:ascii="仿宋_GB2312" w:hAnsi="仿宋" w:eastAsia="仿宋_GB2312"/>
          <w:sz w:val="28"/>
          <w:szCs w:val="32"/>
        </w:rPr>
        <w:t>账账相符、</w:t>
      </w:r>
      <w:r>
        <w:rPr>
          <w:rFonts w:ascii="仿宋_GB2312" w:hAnsi="仿宋" w:eastAsia="仿宋_GB2312"/>
          <w:sz w:val="28"/>
          <w:szCs w:val="32"/>
        </w:rPr>
        <w:t>配置合理</w:t>
      </w:r>
      <w:r>
        <w:rPr>
          <w:rFonts w:hint="eastAsia" w:ascii="仿宋_GB2312" w:hAnsi="仿宋" w:eastAsia="仿宋_GB2312"/>
          <w:sz w:val="28"/>
          <w:szCs w:val="32"/>
        </w:rPr>
        <w:t>；资产管理规范，但未能随着具体工作及时更新相关的制度</w:t>
      </w:r>
      <w:r>
        <w:rPr>
          <w:rFonts w:ascii="仿宋_GB2312" w:hAnsi="仿宋" w:eastAsia="仿宋_GB2312"/>
          <w:sz w:val="28"/>
          <w:szCs w:val="32"/>
        </w:rPr>
        <w:t>。按照</w:t>
      </w:r>
      <w:r>
        <w:rPr>
          <w:rFonts w:hint="eastAsia" w:ascii="仿宋_GB2312" w:hAnsi="仿宋" w:eastAsia="仿宋_GB2312"/>
          <w:sz w:val="28"/>
          <w:szCs w:val="32"/>
        </w:rPr>
        <w:t>评分标准，此项指标扣1分</w:t>
      </w:r>
      <w:r>
        <w:rPr>
          <w:rFonts w:ascii="仿宋_GB2312" w:hAnsi="仿宋" w:eastAsia="仿宋_GB2312"/>
          <w:sz w:val="28"/>
          <w:szCs w:val="32"/>
        </w:rPr>
        <w:t>。</w:t>
      </w:r>
    </w:p>
    <w:p>
      <w:pPr>
        <w:ind w:firstLine="562"/>
        <w:rPr>
          <w:rFonts w:ascii="仿宋_GB2312" w:hAnsi="仿宋" w:eastAsia="仿宋_GB2312"/>
          <w:b/>
          <w:bCs/>
          <w:sz w:val="28"/>
          <w:szCs w:val="32"/>
        </w:rPr>
      </w:pPr>
      <w:r>
        <w:rPr>
          <w:rFonts w:hint="eastAsia" w:ascii="仿宋_GB2312" w:hAnsi="仿宋" w:eastAsia="仿宋_GB2312"/>
          <w:b/>
          <w:bCs/>
          <w:sz w:val="28"/>
          <w:szCs w:val="32"/>
        </w:rPr>
        <w:t>（5）人员管理</w:t>
      </w:r>
    </w:p>
    <w:p>
      <w:pPr>
        <w:ind w:firstLine="562"/>
      </w:pPr>
      <w:r>
        <w:rPr>
          <w:rFonts w:hint="eastAsia" w:ascii="仿宋_GB2312" w:hAnsi="仿宋" w:eastAsia="仿宋_GB2312"/>
          <w:b/>
          <w:bCs/>
          <w:sz w:val="28"/>
          <w:szCs w:val="32"/>
        </w:rPr>
        <w:t>在职人员控制率：</w:t>
      </w:r>
      <w:r>
        <w:rPr>
          <w:rFonts w:hint="eastAsia" w:ascii="仿宋_GB2312" w:hAnsi="仿宋" w:eastAsia="仿宋_GB2312"/>
          <w:sz w:val="28"/>
          <w:szCs w:val="32"/>
        </w:rPr>
        <w:t>本指标分值2</w:t>
      </w:r>
      <w:r>
        <w:rPr>
          <w:rFonts w:ascii="仿宋_GB2312" w:hAnsi="仿宋" w:eastAsia="仿宋_GB2312"/>
          <w:sz w:val="28"/>
          <w:szCs w:val="32"/>
        </w:rPr>
        <w:t>分，评价得分</w:t>
      </w:r>
      <w:r>
        <w:rPr>
          <w:rFonts w:hint="eastAsia" w:ascii="仿宋_GB2312" w:hAnsi="仿宋" w:eastAsia="仿宋_GB2312"/>
          <w:sz w:val="28"/>
          <w:szCs w:val="32"/>
        </w:rPr>
        <w:t>2</w:t>
      </w:r>
      <w:r>
        <w:rPr>
          <w:rFonts w:ascii="仿宋_GB2312" w:hAnsi="仿宋" w:eastAsia="仿宋_GB2312"/>
          <w:sz w:val="28"/>
          <w:szCs w:val="32"/>
        </w:rPr>
        <w:t>分，得分率为</w:t>
      </w:r>
      <w:r>
        <w:rPr>
          <w:rFonts w:hint="eastAsia" w:ascii="仿宋_GB2312" w:hAnsi="仿宋" w:eastAsia="仿宋_GB2312"/>
          <w:sz w:val="28"/>
          <w:szCs w:val="32"/>
        </w:rPr>
        <w:t>100.00</w:t>
      </w:r>
      <w:r>
        <w:rPr>
          <w:rFonts w:ascii="仿宋_GB2312" w:hAnsi="仿宋" w:eastAsia="仿宋_GB2312"/>
          <w:sz w:val="28"/>
          <w:szCs w:val="32"/>
        </w:rPr>
        <w:t>%。人员管理较为规范，事业编制</w:t>
      </w:r>
      <w:r>
        <w:rPr>
          <w:rFonts w:hint="eastAsia" w:ascii="仿宋_GB2312" w:hAnsi="仿宋" w:eastAsia="仿宋_GB2312"/>
          <w:sz w:val="28"/>
          <w:szCs w:val="32"/>
        </w:rPr>
        <w:t>4</w:t>
      </w:r>
      <w:r>
        <w:rPr>
          <w:rFonts w:ascii="仿宋_GB2312" w:hAnsi="仿宋" w:eastAsia="仿宋_GB2312"/>
          <w:sz w:val="28"/>
          <w:szCs w:val="32"/>
        </w:rPr>
        <w:t>7人，实有人数32人，</w:t>
      </w:r>
      <w:r>
        <w:rPr>
          <w:rFonts w:hint="eastAsia" w:ascii="仿宋_GB2312" w:hAnsi="仿宋" w:eastAsia="仿宋_GB2312"/>
          <w:sz w:val="28"/>
          <w:szCs w:val="32"/>
        </w:rPr>
        <w:t>未超出编制</w:t>
      </w:r>
      <w:r>
        <w:rPr>
          <w:rFonts w:ascii="仿宋_GB2312" w:hAnsi="仿宋" w:eastAsia="仿宋_GB2312"/>
          <w:sz w:val="28"/>
          <w:szCs w:val="32"/>
        </w:rPr>
        <w:t>。按照评分标准，在职人员控制率</w:t>
      </w:r>
      <w:r>
        <w:rPr>
          <w:rFonts w:hint="eastAsia" w:ascii="仿宋_GB2312" w:hAnsi="仿宋" w:eastAsia="仿宋_GB2312"/>
          <w:sz w:val="28"/>
          <w:szCs w:val="32"/>
        </w:rPr>
        <w:t>≤</w:t>
      </w:r>
      <w:r>
        <w:rPr>
          <w:rFonts w:ascii="仿宋_GB2312" w:hAnsi="仿宋" w:eastAsia="仿宋_GB2312"/>
          <w:sz w:val="28"/>
          <w:szCs w:val="32"/>
        </w:rPr>
        <w:t>100%，此项指标</w:t>
      </w:r>
      <w:r>
        <w:rPr>
          <w:rFonts w:hint="eastAsia" w:ascii="仿宋_GB2312" w:hAnsi="仿宋" w:eastAsia="仿宋_GB2312"/>
          <w:sz w:val="28"/>
          <w:szCs w:val="32"/>
        </w:rPr>
        <w:t>得满分</w:t>
      </w:r>
      <w:r>
        <w:rPr>
          <w:rFonts w:ascii="仿宋_GB2312" w:hAnsi="仿宋" w:eastAsia="仿宋_GB2312"/>
          <w:sz w:val="28"/>
          <w:szCs w:val="32"/>
        </w:rPr>
        <w:t>。</w:t>
      </w:r>
    </w:p>
    <w:p>
      <w:pPr>
        <w:ind w:firstLine="562"/>
        <w:rPr>
          <w:rFonts w:ascii="仿宋_GB2312" w:hAnsi="仿宋" w:eastAsia="仿宋_GB2312"/>
          <w:b/>
          <w:bCs/>
          <w:sz w:val="28"/>
          <w:szCs w:val="32"/>
        </w:rPr>
      </w:pPr>
      <w:r>
        <w:rPr>
          <w:rFonts w:hint="eastAsia" w:ascii="仿宋_GB2312" w:hAnsi="仿宋" w:eastAsia="仿宋_GB2312"/>
          <w:b/>
          <w:bCs/>
          <w:sz w:val="28"/>
          <w:szCs w:val="32"/>
        </w:rPr>
        <w:t>（6）重点工作管理</w:t>
      </w:r>
    </w:p>
    <w:p>
      <w:pPr>
        <w:ind w:firstLine="562"/>
      </w:pPr>
      <w:r>
        <w:rPr>
          <w:rFonts w:hint="eastAsia" w:ascii="仿宋_GB2312" w:hAnsi="仿宋" w:eastAsia="仿宋_GB2312"/>
          <w:b/>
          <w:bCs/>
          <w:sz w:val="28"/>
          <w:szCs w:val="32"/>
        </w:rPr>
        <w:t>重点工作管理制度健全性：</w:t>
      </w:r>
      <w:r>
        <w:rPr>
          <w:rFonts w:hint="eastAsia" w:ascii="仿宋_GB2312" w:hAnsi="仿宋" w:eastAsia="仿宋_GB2312"/>
          <w:sz w:val="28"/>
          <w:szCs w:val="32"/>
        </w:rPr>
        <w:t>本指标分值2</w:t>
      </w:r>
      <w:r>
        <w:rPr>
          <w:rFonts w:ascii="仿宋_GB2312" w:hAnsi="仿宋" w:eastAsia="仿宋_GB2312"/>
          <w:sz w:val="28"/>
          <w:szCs w:val="32"/>
        </w:rPr>
        <w:t>分，评价得分</w:t>
      </w:r>
      <w:r>
        <w:rPr>
          <w:rFonts w:hint="eastAsia" w:ascii="仿宋_GB2312" w:hAnsi="仿宋" w:eastAsia="仿宋_GB2312"/>
          <w:sz w:val="28"/>
          <w:szCs w:val="32"/>
        </w:rPr>
        <w:t>2</w:t>
      </w:r>
      <w:r>
        <w:rPr>
          <w:rFonts w:ascii="仿宋_GB2312" w:hAnsi="仿宋" w:eastAsia="仿宋_GB2312"/>
          <w:sz w:val="28"/>
          <w:szCs w:val="32"/>
        </w:rPr>
        <w:t>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我单位</w:t>
      </w:r>
      <w:r>
        <w:rPr>
          <w:rFonts w:ascii="仿宋_GB2312" w:hAnsi="仿宋" w:eastAsia="仿宋_GB2312"/>
          <w:sz w:val="28"/>
          <w:szCs w:val="32"/>
        </w:rPr>
        <w:t>针对重点</w:t>
      </w:r>
      <w:r>
        <w:rPr>
          <w:rFonts w:hint="eastAsia" w:ascii="仿宋_GB2312" w:hAnsi="仿宋" w:eastAsia="仿宋_GB2312"/>
          <w:sz w:val="28"/>
          <w:szCs w:val="32"/>
        </w:rPr>
        <w:t>、重大</w:t>
      </w:r>
      <w:r>
        <w:rPr>
          <w:rFonts w:ascii="仿宋_GB2312" w:hAnsi="仿宋" w:eastAsia="仿宋_GB2312"/>
          <w:sz w:val="28"/>
          <w:szCs w:val="32"/>
        </w:rPr>
        <w:t>工作，制定了相应的工作管理制度，能够指导重点工作的有效推进和实施。按照评分标准，此项指标得满分。</w:t>
      </w:r>
    </w:p>
    <w:p>
      <w:pPr>
        <w:pStyle w:val="4"/>
        <w:ind w:firstLine="562"/>
        <w:rPr>
          <w:rFonts w:ascii="仿宋_GB2312" w:eastAsia="仿宋_GB2312"/>
          <w:sz w:val="28"/>
          <w:szCs w:val="28"/>
        </w:rPr>
      </w:pPr>
      <w:r>
        <w:rPr>
          <w:rFonts w:hint="eastAsia" w:ascii="仿宋_GB2312" w:eastAsia="仿宋_GB2312"/>
          <w:sz w:val="28"/>
          <w:szCs w:val="28"/>
        </w:rPr>
        <w:t>3、履职效果</w:t>
      </w:r>
    </w:p>
    <w:p>
      <w:pPr>
        <w:ind w:firstLine="562"/>
        <w:rPr>
          <w:rFonts w:ascii="仿宋_GB2312" w:hAnsi="仿宋" w:eastAsia="仿宋_GB2312"/>
          <w:b/>
          <w:bCs/>
          <w:sz w:val="28"/>
          <w:szCs w:val="32"/>
        </w:rPr>
      </w:pPr>
      <w:r>
        <w:rPr>
          <w:rFonts w:hint="eastAsia" w:ascii="仿宋_GB2312" w:hAnsi="仿宋" w:eastAsia="仿宋_GB2312"/>
          <w:b/>
          <w:bCs/>
          <w:sz w:val="28"/>
          <w:szCs w:val="32"/>
        </w:rPr>
        <w:t>（1）部门履职目标</w:t>
      </w:r>
    </w:p>
    <w:p>
      <w:pPr>
        <w:ind w:firstLine="560"/>
      </w:pPr>
      <w:r>
        <w:rPr>
          <w:rFonts w:hint="eastAsia" w:ascii="仿宋_GB2312" w:hAnsi="仿宋" w:eastAsia="仿宋_GB2312"/>
          <w:sz w:val="28"/>
          <w:szCs w:val="32"/>
        </w:rPr>
        <w:t>本项指标共</w:t>
      </w:r>
      <w:r>
        <w:rPr>
          <w:rFonts w:ascii="仿宋_GB2312" w:hAnsi="仿宋" w:eastAsia="仿宋_GB2312"/>
          <w:sz w:val="28"/>
          <w:szCs w:val="32"/>
        </w:rPr>
        <w:t>30</w:t>
      </w:r>
      <w:r>
        <w:rPr>
          <w:rFonts w:hint="eastAsia" w:ascii="仿宋_GB2312" w:hAnsi="仿宋" w:eastAsia="仿宋_GB2312"/>
          <w:sz w:val="28"/>
          <w:szCs w:val="32"/>
        </w:rPr>
        <w:t>分，得分</w:t>
      </w:r>
      <w:r>
        <w:rPr>
          <w:rFonts w:ascii="仿宋_GB2312" w:hAnsi="仿宋" w:eastAsia="仿宋_GB2312"/>
          <w:sz w:val="28"/>
          <w:szCs w:val="32"/>
        </w:rPr>
        <w:t>30</w:t>
      </w:r>
      <w:r>
        <w:rPr>
          <w:rFonts w:hint="eastAsia" w:ascii="仿宋_GB2312" w:hAnsi="仿宋" w:eastAsia="仿宋_GB2312"/>
          <w:sz w:val="28"/>
          <w:szCs w:val="32"/>
        </w:rPr>
        <w:t>分，得分率</w:t>
      </w:r>
      <w:r>
        <w:rPr>
          <w:rFonts w:ascii="仿宋_GB2312" w:hAnsi="仿宋" w:eastAsia="仿宋_GB2312"/>
          <w:sz w:val="28"/>
          <w:szCs w:val="32"/>
        </w:rPr>
        <w:t>100</w:t>
      </w:r>
      <w:r>
        <w:rPr>
          <w:rFonts w:hint="eastAsia" w:ascii="仿宋_GB2312" w:hAnsi="仿宋" w:eastAsia="仿宋_GB2312"/>
          <w:sz w:val="28"/>
          <w:szCs w:val="32"/>
        </w:rPr>
        <w:t>%。部门履职目标包括产出数量、产出质量、产出时效及产出成本；指标实际完成值均达到或超过目标值。</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产出数量指标</w:t>
      </w:r>
      <w:r>
        <w:rPr>
          <w:rFonts w:ascii="仿宋_GB2312" w:hAnsi="仿宋" w:eastAsia="仿宋_GB2312"/>
          <w:b/>
          <w:bCs/>
          <w:sz w:val="28"/>
          <w:szCs w:val="32"/>
        </w:rPr>
        <w:t>1-发展新盟员人数</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3分，评价得分3分，得分率为</w:t>
      </w:r>
      <w:r>
        <w:rPr>
          <w:rFonts w:hint="eastAsia" w:ascii="仿宋_GB2312" w:hAnsi="仿宋" w:eastAsia="仿宋_GB2312"/>
          <w:sz w:val="28"/>
          <w:szCs w:val="32"/>
        </w:rPr>
        <w:t>100</w:t>
      </w:r>
      <w:r>
        <w:rPr>
          <w:rFonts w:ascii="仿宋_GB2312" w:hAnsi="仿宋" w:eastAsia="仿宋_GB2312"/>
          <w:sz w:val="28"/>
          <w:szCs w:val="32"/>
        </w:rPr>
        <w:t>.00%。2019年</w:t>
      </w:r>
      <w:r>
        <w:rPr>
          <w:rFonts w:hint="eastAsia" w:ascii="仿宋_GB2312" w:hAnsi="仿宋" w:eastAsia="仿宋_GB2312"/>
          <w:sz w:val="28"/>
          <w:szCs w:val="32"/>
        </w:rPr>
        <w:t>我单位</w:t>
      </w:r>
      <w:r>
        <w:rPr>
          <w:rFonts w:ascii="仿宋_GB2312" w:hAnsi="仿宋" w:eastAsia="仿宋_GB2312"/>
          <w:sz w:val="28"/>
          <w:szCs w:val="32"/>
        </w:rPr>
        <w:t>共发展盟员200人，截至11月底，全省盟员总数为9289人</w:t>
      </w:r>
      <w:r>
        <w:rPr>
          <w:rFonts w:hint="eastAsia" w:ascii="仿宋_GB2312" w:hAnsi="仿宋" w:eastAsia="仿宋_GB2312"/>
          <w:sz w:val="28"/>
          <w:szCs w:val="32"/>
        </w:rPr>
        <w:t>，服务队伍不断壮大，为单位开展工作、完成任务目标奠定了坚实地基础。</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产出数量指标</w:t>
      </w:r>
      <w:r>
        <w:rPr>
          <w:rFonts w:ascii="仿宋_GB2312" w:hAnsi="仿宋" w:eastAsia="仿宋_GB2312"/>
          <w:b/>
          <w:bCs/>
          <w:sz w:val="28"/>
          <w:szCs w:val="32"/>
        </w:rPr>
        <w:t>2-提案数量</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3分，评价得分3分，得分率为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我单位在政协甘肃省十二届二次会议上，提交大会发言</w:t>
      </w:r>
      <w:r>
        <w:rPr>
          <w:rFonts w:ascii="仿宋_GB2312" w:hAnsi="仿宋" w:eastAsia="仿宋_GB2312"/>
          <w:sz w:val="28"/>
          <w:szCs w:val="32"/>
        </w:rPr>
        <w:t>3篇、集体提案22件，同时盟内省政协委员提交50件个人提案、省人大代表提交一批个人议案，“关于加快我省南向通道建设的建议”等得到甘肃卫视、甘肃日报等各大媒体的高度关注和广泛报道。</w:t>
      </w:r>
      <w:r>
        <w:rPr>
          <w:rFonts w:hint="eastAsia" w:ascii="仿宋_GB2312" w:hAnsi="仿宋" w:eastAsia="仿宋_GB2312"/>
          <w:sz w:val="28"/>
          <w:szCs w:val="32"/>
        </w:rPr>
        <w:t>“关于加快我省民族地区传统村落保护与建设，助力乡村振兴的建议”“关于促进‘互联网</w:t>
      </w:r>
      <w:r>
        <w:rPr>
          <w:rFonts w:ascii="仿宋_GB2312" w:hAnsi="仿宋" w:eastAsia="仿宋_GB2312"/>
          <w:sz w:val="28"/>
          <w:szCs w:val="32"/>
        </w:rPr>
        <w:t>+医疗健康’的建议”被列为主席督办提案</w:t>
      </w:r>
      <w:r>
        <w:rPr>
          <w:rFonts w:hint="eastAsia" w:ascii="仿宋_GB2312" w:hAnsi="仿宋" w:eastAsia="仿宋_GB2312"/>
          <w:sz w:val="28"/>
          <w:szCs w:val="32"/>
        </w:rPr>
        <w:t>。在</w:t>
      </w:r>
      <w:r>
        <w:rPr>
          <w:rFonts w:ascii="仿宋_GB2312" w:hAnsi="仿宋" w:eastAsia="仿宋_GB2312"/>
          <w:sz w:val="28"/>
          <w:szCs w:val="32"/>
        </w:rPr>
        <w:t>2019年全国“两会”上，盟内人大代表、政协委员围绕国际陆海贸易新通道建设、西北地区土地盐碱化治理、西部地区人才柔性引进、高校中华优秀传统文化传承基地建设等提交议案、提案10余件</w:t>
      </w:r>
      <w:r>
        <w:rPr>
          <w:rFonts w:hint="eastAsia" w:ascii="仿宋_GB2312" w:hAnsi="仿宋" w:eastAsia="仿宋_GB2312"/>
          <w:sz w:val="28"/>
          <w:szCs w:val="32"/>
        </w:rPr>
        <w:t>。我单位充分调动各专委会、市委会和骨干盟员参政议政的积极性，强化省市联动，严格把控质量，形成了一批有力度、有分量的参政议政成果，积极发挥了参政议政和民主监督作用。</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产出数量指标</w:t>
      </w:r>
      <w:r>
        <w:rPr>
          <w:rFonts w:ascii="仿宋_GB2312" w:hAnsi="仿宋" w:eastAsia="仿宋_GB2312"/>
          <w:b/>
          <w:bCs/>
          <w:sz w:val="28"/>
          <w:szCs w:val="32"/>
        </w:rPr>
        <w:t>3-收集上报信息数量</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2分，评价得分2分，得分率为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2</w:t>
      </w:r>
      <w:r>
        <w:rPr>
          <w:rFonts w:ascii="仿宋_GB2312" w:hAnsi="仿宋" w:eastAsia="仿宋_GB2312"/>
          <w:sz w:val="28"/>
          <w:szCs w:val="32"/>
        </w:rPr>
        <w:t>019</w:t>
      </w:r>
      <w:r>
        <w:rPr>
          <w:rFonts w:hint="eastAsia" w:ascii="仿宋_GB2312" w:hAnsi="仿宋" w:eastAsia="仿宋_GB2312"/>
          <w:sz w:val="28"/>
          <w:szCs w:val="32"/>
        </w:rPr>
        <w:t>年，盟省委收到上报信息</w:t>
      </w:r>
      <w:r>
        <w:rPr>
          <w:rFonts w:ascii="仿宋_GB2312" w:hAnsi="仿宋" w:eastAsia="仿宋_GB2312"/>
          <w:sz w:val="28"/>
          <w:szCs w:val="32"/>
        </w:rPr>
        <w:t>140篇，向民盟中央报送100篇，向省政协报送50篇，向省委统战部报送30篇。“关于修改‘能繁母猪保费补贴’政策的建议”被中央统战部《零讯》杂志采用，“关于尽快设立‘叛国乱港审批台’专题网络数据库的建议”被中央办公厅紧急采用</w:t>
      </w:r>
      <w:r>
        <w:rPr>
          <w:rFonts w:hint="eastAsia" w:ascii="仿宋_GB2312" w:hAnsi="仿宋" w:eastAsia="仿宋_GB2312"/>
          <w:sz w:val="28"/>
          <w:szCs w:val="32"/>
        </w:rPr>
        <w:t>。我单位反映了盟员和所联系的知识分子的意见和要求，调动了他们为社会主义建设服务的积极性，充分发挥了他们在改革开放和现代化建设中的重要作用。</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产出数量指标</w:t>
      </w:r>
      <w:r>
        <w:rPr>
          <w:rFonts w:ascii="仿宋_GB2312" w:hAnsi="仿宋" w:eastAsia="仿宋_GB2312"/>
          <w:b/>
          <w:bCs/>
          <w:sz w:val="28"/>
          <w:szCs w:val="32"/>
        </w:rPr>
        <w:t>4-召开教育调研成果会议场次</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2分，评价得分2分，得分率为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2</w:t>
      </w:r>
      <w:r>
        <w:rPr>
          <w:rFonts w:ascii="仿宋_GB2312" w:hAnsi="仿宋" w:eastAsia="仿宋_GB2312"/>
          <w:sz w:val="28"/>
          <w:szCs w:val="32"/>
        </w:rPr>
        <w:t>019</w:t>
      </w:r>
      <w:r>
        <w:rPr>
          <w:rFonts w:hint="eastAsia" w:ascii="仿宋_GB2312" w:hAnsi="仿宋" w:eastAsia="仿宋_GB2312"/>
          <w:sz w:val="28"/>
          <w:szCs w:val="32"/>
        </w:rPr>
        <w:t>年我单位组织召开了“‘促进教育均衡发展，助力脱贫攻坚’教育调研成果交流暨庆祝教师节大会”会议，重视发挥专委会的优势和作用，扎实开展民办职业教育发展、扶贫微工厂建设、文旅融合发展、民营企业法律地位等问题的专题调研和座谈研讨活动，提高了教育扶贫工作的质量。</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产出数量指标</w:t>
      </w:r>
      <w:r>
        <w:rPr>
          <w:rFonts w:ascii="仿宋_GB2312" w:hAnsi="仿宋" w:eastAsia="仿宋_GB2312"/>
          <w:b/>
          <w:bCs/>
          <w:sz w:val="28"/>
          <w:szCs w:val="32"/>
        </w:rPr>
        <w:t>5-网络维护升级工作完成率</w:t>
      </w:r>
      <w:r>
        <w:rPr>
          <w:rFonts w:hint="eastAsia" w:ascii="仿宋_GB2312" w:hAnsi="仿宋" w:eastAsia="仿宋_GB2312"/>
          <w:sz w:val="28"/>
          <w:szCs w:val="32"/>
        </w:rPr>
        <w:t>：本指标分值</w:t>
      </w:r>
      <w:r>
        <w:rPr>
          <w:rFonts w:ascii="仿宋_GB2312" w:hAnsi="仿宋" w:eastAsia="仿宋_GB2312"/>
          <w:sz w:val="28"/>
          <w:szCs w:val="32"/>
        </w:rPr>
        <w:t>2分，评价得分2分，得分率为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升级了门户网站，集要闻纪实、思想教育、参政议政、理论研究、经济交流、先进盟员展示及盟史教育为一体，内容更为充实，更加贴近盟员生活，加强了宣传阵地的建设和管理。</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产出质量指标</w:t>
      </w:r>
      <w:r>
        <w:rPr>
          <w:rFonts w:ascii="仿宋_GB2312" w:hAnsi="仿宋" w:eastAsia="仿宋_GB2312"/>
          <w:b/>
          <w:bCs/>
          <w:sz w:val="28"/>
          <w:szCs w:val="32"/>
        </w:rPr>
        <w:t>1-集体提案立案率</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3分，评价得分3分，得分率为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我单位的集体提案均被立案，反映了提案的质量较高，对时政要事提供了新的思路，积极参与了政府决策。</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产出质量指标</w:t>
      </w:r>
      <w:r>
        <w:rPr>
          <w:rFonts w:ascii="仿宋_GB2312" w:hAnsi="仿宋" w:eastAsia="仿宋_GB2312"/>
          <w:b/>
          <w:bCs/>
          <w:sz w:val="28"/>
          <w:szCs w:val="32"/>
        </w:rPr>
        <w:t>2-推荐入库人数</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2分，评价得分2分，得分率为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2</w:t>
      </w:r>
      <w:r>
        <w:rPr>
          <w:rFonts w:ascii="仿宋_GB2312" w:hAnsi="仿宋" w:eastAsia="仿宋_GB2312"/>
          <w:sz w:val="28"/>
          <w:szCs w:val="32"/>
        </w:rPr>
        <w:t>019</w:t>
      </w:r>
      <w:r>
        <w:rPr>
          <w:rFonts w:hint="eastAsia" w:ascii="仿宋_GB2312" w:hAnsi="仿宋" w:eastAsia="仿宋_GB2312"/>
          <w:sz w:val="28"/>
          <w:szCs w:val="32"/>
        </w:rPr>
        <w:t>年，我单位共推荐符合条件的</w:t>
      </w:r>
      <w:r>
        <w:rPr>
          <w:rFonts w:ascii="仿宋_GB2312" w:hAnsi="仿宋" w:eastAsia="仿宋_GB2312"/>
          <w:sz w:val="28"/>
          <w:szCs w:val="32"/>
        </w:rPr>
        <w:t>252人入库</w:t>
      </w:r>
      <w:r>
        <w:rPr>
          <w:rFonts w:hint="eastAsia" w:ascii="仿宋_GB2312" w:hAnsi="仿宋" w:eastAsia="仿宋_GB2312"/>
          <w:sz w:val="28"/>
          <w:szCs w:val="32"/>
        </w:rPr>
        <w:t>。加大了推荐力度，</w:t>
      </w:r>
      <w:r>
        <w:rPr>
          <w:rFonts w:ascii="仿宋_GB2312" w:hAnsi="仿宋" w:eastAsia="仿宋_GB2312"/>
          <w:sz w:val="28"/>
          <w:szCs w:val="32"/>
        </w:rPr>
        <w:t>在做好对外推荐的同时，积极拓展盟内成长空间，鼓励</w:t>
      </w:r>
      <w:r>
        <w:rPr>
          <w:rFonts w:hint="eastAsia" w:ascii="仿宋_GB2312" w:hAnsi="仿宋" w:eastAsia="仿宋_GB2312"/>
          <w:sz w:val="28"/>
          <w:szCs w:val="32"/>
        </w:rPr>
        <w:t>了</w:t>
      </w:r>
      <w:r>
        <w:rPr>
          <w:rFonts w:ascii="仿宋_GB2312" w:hAnsi="仿宋" w:eastAsia="仿宋_GB2312"/>
          <w:sz w:val="28"/>
          <w:szCs w:val="32"/>
        </w:rPr>
        <w:t>骨干盟员在专门委员会中充分发挥作用。按照评分标准，此项指标得满分。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产出质量指标</w:t>
      </w:r>
      <w:r>
        <w:rPr>
          <w:rFonts w:ascii="仿宋_GB2312" w:hAnsi="仿宋" w:eastAsia="仿宋_GB2312"/>
          <w:b/>
          <w:bCs/>
          <w:sz w:val="28"/>
          <w:szCs w:val="32"/>
        </w:rPr>
        <w:t>3-论文获奖篇数</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3分，评价得分3分，得分率为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我单位积极参加民盟中央教育、民生、经济、法治论坛，其中“西部农村普通高中教育振兴反思”、“新技术在司法应用中应该防范的几种风险”等</w:t>
      </w:r>
      <w:r>
        <w:rPr>
          <w:rFonts w:ascii="仿宋_GB2312" w:hAnsi="仿宋" w:eastAsia="仿宋_GB2312"/>
          <w:sz w:val="28"/>
          <w:szCs w:val="32"/>
        </w:rPr>
        <w:t>8篇论文获奖</w:t>
      </w:r>
      <w:r>
        <w:rPr>
          <w:rFonts w:hint="eastAsia" w:ascii="仿宋_GB2312" w:hAnsi="仿宋" w:eastAsia="仿宋_GB2312"/>
          <w:sz w:val="28"/>
          <w:szCs w:val="32"/>
        </w:rPr>
        <w:t>，获得了社会广泛关注。</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产出质量指标</w:t>
      </w:r>
      <w:r>
        <w:rPr>
          <w:rFonts w:ascii="仿宋_GB2312" w:hAnsi="仿宋" w:eastAsia="仿宋_GB2312"/>
          <w:b/>
          <w:bCs/>
          <w:sz w:val="28"/>
          <w:szCs w:val="32"/>
        </w:rPr>
        <w:t>4-新媒体阅览人次</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2分，评价得分2分，得分率为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我单位积极推进“甘肃民盟”微信公众号等新媒体建设，累计阅读近</w:t>
      </w:r>
      <w:r>
        <w:rPr>
          <w:rFonts w:ascii="仿宋_GB2312" w:hAnsi="仿宋" w:eastAsia="仿宋_GB2312"/>
          <w:sz w:val="28"/>
          <w:szCs w:val="32"/>
        </w:rPr>
        <w:t>5万人次</w:t>
      </w:r>
      <w:r>
        <w:rPr>
          <w:rFonts w:hint="eastAsia" w:ascii="仿宋_GB2312" w:hAnsi="仿宋" w:eastAsia="仿宋_GB2312"/>
          <w:sz w:val="28"/>
          <w:szCs w:val="32"/>
        </w:rPr>
        <w:t>，新闻宣传覆盖面和影响力稳步提升。</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产出时效指标</w:t>
      </w:r>
      <w:r>
        <w:rPr>
          <w:rFonts w:ascii="仿宋_GB2312" w:hAnsi="仿宋" w:eastAsia="仿宋_GB2312"/>
          <w:b/>
          <w:bCs/>
          <w:sz w:val="28"/>
          <w:szCs w:val="32"/>
        </w:rPr>
        <w:t>1-提案立案及时性</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2分，评价得分2分，得分率为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2</w:t>
      </w:r>
      <w:r>
        <w:rPr>
          <w:rFonts w:ascii="仿宋_GB2312" w:hAnsi="仿宋" w:eastAsia="仿宋_GB2312"/>
          <w:sz w:val="28"/>
          <w:szCs w:val="32"/>
        </w:rPr>
        <w:t>019</w:t>
      </w:r>
      <w:r>
        <w:rPr>
          <w:rFonts w:hint="eastAsia" w:ascii="仿宋_GB2312" w:hAnsi="仿宋" w:eastAsia="仿宋_GB2312"/>
          <w:sz w:val="28"/>
          <w:szCs w:val="32"/>
        </w:rPr>
        <w:t>年我单位按时完成了相关提案立案工作，及时有效地履行了参政议政的部门职能。</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产出时效指标</w:t>
      </w:r>
      <w:r>
        <w:rPr>
          <w:rFonts w:ascii="仿宋_GB2312" w:hAnsi="仿宋" w:eastAsia="仿宋_GB2312"/>
          <w:b/>
          <w:bCs/>
          <w:sz w:val="28"/>
          <w:szCs w:val="32"/>
        </w:rPr>
        <w:t>2-会议召开及时性</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2分，评价得分2分，得分率为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。我单位及时有效地组织召开各种会议，为开展工作梳理了思路，并总结了工作经验。</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产出时效指标</w:t>
      </w:r>
      <w:r>
        <w:rPr>
          <w:rFonts w:ascii="仿宋_GB2312" w:hAnsi="仿宋" w:eastAsia="仿宋_GB2312"/>
          <w:b/>
          <w:bCs/>
          <w:sz w:val="28"/>
          <w:szCs w:val="32"/>
        </w:rPr>
        <w:t>3-宣传活动及时性</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2分，评价得分2分，得分率为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。隆重举办庆祝新中国成立</w:t>
      </w:r>
      <w:r>
        <w:rPr>
          <w:rFonts w:ascii="仿宋_GB2312" w:hAnsi="仿宋" w:eastAsia="仿宋_GB2312"/>
          <w:sz w:val="28"/>
          <w:szCs w:val="32"/>
        </w:rPr>
        <w:t>70周年、多党合作制度确立70周年文艺演出和书画展，深入进行中国特色社会主义伟大成就和多党合作宝贵经验的宣传教育</w:t>
      </w:r>
      <w:r>
        <w:rPr>
          <w:rFonts w:hint="eastAsia" w:ascii="仿宋_GB2312" w:hAnsi="仿宋" w:eastAsia="仿宋_GB2312"/>
          <w:sz w:val="28"/>
          <w:szCs w:val="32"/>
        </w:rPr>
        <w:t>，按时完成了宣传活动，有效地加强了宣传阵地建设和管理。</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产出成本指标：</w:t>
      </w:r>
      <w:r>
        <w:rPr>
          <w:rFonts w:hint="eastAsia" w:ascii="仿宋_GB2312" w:hAnsi="仿宋" w:eastAsia="仿宋_GB2312"/>
          <w:sz w:val="28"/>
          <w:szCs w:val="32"/>
        </w:rPr>
        <w:t>本指标分值</w:t>
      </w:r>
      <w:r>
        <w:rPr>
          <w:rFonts w:ascii="仿宋_GB2312" w:hAnsi="仿宋" w:eastAsia="仿宋_GB2312"/>
          <w:sz w:val="28"/>
          <w:szCs w:val="32"/>
        </w:rPr>
        <w:t>2分，评价得分2分，得分率为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。2</w:t>
      </w:r>
      <w:r>
        <w:rPr>
          <w:rFonts w:ascii="仿宋_GB2312" w:hAnsi="仿宋" w:eastAsia="仿宋_GB2312"/>
          <w:sz w:val="28"/>
          <w:szCs w:val="32"/>
        </w:rPr>
        <w:t>019</w:t>
      </w:r>
      <w:r>
        <w:rPr>
          <w:rFonts w:hint="eastAsia" w:ascii="仿宋_GB2312" w:hAnsi="仿宋" w:eastAsia="仿宋_GB2312"/>
          <w:sz w:val="28"/>
          <w:szCs w:val="32"/>
        </w:rPr>
        <w:t>年，我单位开展工作和实施项目的过程中，加强预算支出成本控制。截止年末，经费未超过预算。</w:t>
      </w:r>
      <w:r>
        <w:rPr>
          <w:rFonts w:ascii="仿宋_GB2312" w:hAnsi="仿宋" w:eastAsia="仿宋_GB2312"/>
          <w:sz w:val="28"/>
          <w:szCs w:val="32"/>
        </w:rPr>
        <w:t>按照评分标准，此项指标得满分。</w:t>
      </w:r>
    </w:p>
    <w:p>
      <w:pPr>
        <w:ind w:firstLine="562"/>
        <w:rPr>
          <w:rFonts w:ascii="仿宋_GB2312" w:hAnsi="仿宋" w:eastAsia="仿宋_GB2312"/>
          <w:b/>
          <w:bCs/>
          <w:sz w:val="28"/>
          <w:szCs w:val="32"/>
        </w:rPr>
      </w:pPr>
      <w:r>
        <w:rPr>
          <w:rFonts w:hint="eastAsia" w:ascii="仿宋_GB2312" w:hAnsi="仿宋" w:eastAsia="仿宋_GB2312"/>
          <w:b/>
          <w:bCs/>
          <w:sz w:val="28"/>
          <w:szCs w:val="32"/>
        </w:rPr>
        <w:t>（2）部门效果目标</w:t>
      </w:r>
    </w:p>
    <w:p>
      <w:pPr>
        <w:ind w:firstLine="562"/>
        <w:rPr>
          <w:rFonts w:ascii="仿宋_GB2312" w:hAnsi="仿宋" w:eastAsia="仿宋_GB2312"/>
          <w:sz w:val="28"/>
          <w:szCs w:val="32"/>
        </w:rPr>
      </w:pPr>
      <w:r>
        <w:rPr>
          <w:rFonts w:hint="eastAsia" w:ascii="仿宋_GB2312" w:hAnsi="仿宋" w:eastAsia="仿宋_GB2312"/>
          <w:b/>
          <w:bCs/>
          <w:sz w:val="28"/>
          <w:szCs w:val="32"/>
        </w:rPr>
        <w:t>经济效益指标</w:t>
      </w:r>
      <w:r>
        <w:rPr>
          <w:rFonts w:ascii="仿宋_GB2312" w:hAnsi="仿宋" w:eastAsia="仿宋_GB2312"/>
          <w:b/>
          <w:bCs/>
          <w:sz w:val="28"/>
          <w:szCs w:val="32"/>
        </w:rPr>
        <w:t>-产业扶贫</w:t>
      </w:r>
      <w:r>
        <w:rPr>
          <w:rFonts w:hint="eastAsia" w:ascii="仿宋_GB2312" w:hAnsi="仿宋" w:eastAsia="仿宋_GB2312"/>
          <w:b/>
          <w:bCs/>
          <w:sz w:val="28"/>
          <w:szCs w:val="32"/>
        </w:rPr>
        <w:t>销量增长：</w:t>
      </w:r>
      <w:r>
        <w:rPr>
          <w:rFonts w:hint="eastAsia" w:ascii="仿宋_GB2312" w:hAnsi="仿宋" w:eastAsia="仿宋_GB2312"/>
          <w:sz w:val="28"/>
          <w:szCs w:val="32"/>
        </w:rPr>
        <w:t>本指标分值</w:t>
      </w:r>
      <w:r>
        <w:rPr>
          <w:rFonts w:ascii="仿宋_GB2312" w:hAnsi="仿宋" w:eastAsia="仿宋_GB2312"/>
          <w:sz w:val="28"/>
          <w:szCs w:val="32"/>
        </w:rPr>
        <w:t>6.5分，评价得分6.5分，得分率为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。针对帮扶村产业发展和集体经济相对薄弱的实际情况，在多方调研、反复论证的基础上，联合民盟中央投资</w:t>
      </w:r>
      <w:r>
        <w:rPr>
          <w:rFonts w:ascii="仿宋_GB2312" w:hAnsi="仿宋" w:eastAsia="仿宋_GB2312"/>
          <w:sz w:val="28"/>
          <w:szCs w:val="32"/>
        </w:rPr>
        <w:t>40万元入股古浪县西靖镇靖丰农牧专业合作社，建成“民盟扶贫产业园”，15户贫困户今年每户获分红0.2</w:t>
      </w:r>
      <w:r>
        <w:rPr>
          <w:rFonts w:hint="eastAsia" w:ascii="仿宋_GB2312" w:hAnsi="仿宋" w:eastAsia="仿宋_GB2312"/>
          <w:sz w:val="28"/>
          <w:szCs w:val="32"/>
        </w:rPr>
        <w:t>万</w:t>
      </w:r>
      <w:r>
        <w:rPr>
          <w:rFonts w:ascii="仿宋_GB2312" w:hAnsi="仿宋" w:eastAsia="仿宋_GB2312"/>
          <w:sz w:val="28"/>
          <w:szCs w:val="32"/>
        </w:rPr>
        <w:t>元。积极开展消费扶贫，动员机关干部、盟员购买并帮助销售滞销农副产品，巩固特色产业扶贫成果，目前订购额超过2万元。</w:t>
      </w:r>
      <w:r>
        <w:rPr>
          <w:rFonts w:hint="eastAsia" w:ascii="仿宋_GB2312" w:hAnsi="仿宋" w:eastAsia="仿宋_GB2312"/>
          <w:sz w:val="28"/>
          <w:szCs w:val="32"/>
        </w:rPr>
        <w:t>产业扶工作带来了良好的经济效益。</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社会效益指标</w:t>
      </w:r>
      <w:r>
        <w:rPr>
          <w:rFonts w:ascii="仿宋_GB2312" w:hAnsi="仿宋" w:eastAsia="仿宋_GB2312"/>
          <w:b/>
          <w:bCs/>
          <w:sz w:val="28"/>
          <w:szCs w:val="32"/>
        </w:rPr>
        <w:t>1-促进政府决策能力提升</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6.5分，评价得分6.5分，得分率为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。通过积极参与政府决策，我单位的提案间接促进了政府决策能力提升。</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社会效益指标</w:t>
      </w:r>
      <w:r>
        <w:rPr>
          <w:rFonts w:ascii="仿宋_GB2312" w:hAnsi="仿宋" w:eastAsia="仿宋_GB2312"/>
          <w:b/>
          <w:bCs/>
          <w:sz w:val="28"/>
          <w:szCs w:val="32"/>
        </w:rPr>
        <w:t>2-助力脱贫攻坚工作</w:t>
      </w:r>
      <w:r>
        <w:rPr>
          <w:rFonts w:hint="eastAsia" w:ascii="仿宋_GB2312" w:hAnsi="仿宋" w:eastAsia="仿宋_GB2312"/>
          <w:b/>
          <w:bCs/>
          <w:sz w:val="28"/>
          <w:szCs w:val="32"/>
        </w:rPr>
        <w:t>：</w:t>
      </w:r>
      <w:r>
        <w:rPr>
          <w:rFonts w:hint="eastAsia" w:ascii="仿宋_GB2312" w:hAnsi="仿宋" w:eastAsia="仿宋_GB2312"/>
          <w:sz w:val="28"/>
          <w:szCs w:val="32"/>
        </w:rPr>
        <w:t>本指标分值</w:t>
      </w:r>
      <w:r>
        <w:rPr>
          <w:rFonts w:ascii="仿宋_GB2312" w:hAnsi="仿宋" w:eastAsia="仿宋_GB2312"/>
          <w:sz w:val="28"/>
          <w:szCs w:val="32"/>
        </w:rPr>
        <w:t>7分，评价得分7分，得分率为</w:t>
      </w:r>
      <w:r>
        <w:rPr>
          <w:rFonts w:hint="eastAsia" w:ascii="仿宋_GB2312" w:hAnsi="仿宋" w:eastAsia="仿宋_GB2312"/>
          <w:sz w:val="28"/>
          <w:szCs w:val="32"/>
        </w:rPr>
        <w:t>100</w:t>
      </w:r>
      <w:r>
        <w:rPr>
          <w:rFonts w:ascii="仿宋_GB2312" w:hAnsi="仿宋" w:eastAsia="仿宋_GB2312"/>
          <w:sz w:val="28"/>
          <w:szCs w:val="32"/>
        </w:rPr>
        <w:t>.00%</w:t>
      </w:r>
      <w:r>
        <w:rPr>
          <w:rFonts w:hint="eastAsia" w:ascii="仿宋_GB2312" w:hAnsi="仿宋" w:eastAsia="仿宋_GB2312"/>
          <w:sz w:val="28"/>
          <w:szCs w:val="32"/>
        </w:rPr>
        <w:t>。以服务社会、改善民生为出发点和落脚点，聚焦精准扶贫精准脱贫，积极开展社会服务，为增进民生福祉作出了应有贡献。</w:t>
      </w:r>
      <w:r>
        <w:rPr>
          <w:rFonts w:ascii="仿宋_GB2312" w:hAnsi="仿宋" w:eastAsia="仿宋_GB2312"/>
          <w:sz w:val="28"/>
          <w:szCs w:val="32"/>
        </w:rPr>
        <w:t>按照评分标准，此项指标得满分。</w:t>
      </w:r>
    </w:p>
    <w:p>
      <w:pPr>
        <w:ind w:firstLine="562"/>
        <w:rPr>
          <w:rFonts w:ascii="仿宋_GB2312" w:hAnsi="仿宋" w:eastAsia="仿宋_GB2312"/>
          <w:b/>
          <w:bCs/>
          <w:sz w:val="28"/>
          <w:szCs w:val="32"/>
        </w:rPr>
      </w:pPr>
      <w:r>
        <w:rPr>
          <w:rFonts w:hint="eastAsia" w:ascii="仿宋_GB2312" w:hAnsi="仿宋" w:eastAsia="仿宋_GB2312"/>
          <w:b/>
          <w:bCs/>
          <w:sz w:val="28"/>
          <w:szCs w:val="32"/>
        </w:rPr>
        <w:t>（3）社会影响</w:t>
      </w:r>
    </w:p>
    <w:p>
      <w:pPr>
        <w:ind w:firstLine="562"/>
        <w:rPr>
          <w:rFonts w:ascii="仿宋_GB2312" w:hAnsi="仿宋" w:eastAsia="仿宋_GB2312"/>
          <w:sz w:val="28"/>
          <w:szCs w:val="32"/>
        </w:rPr>
      </w:pPr>
      <w:r>
        <w:rPr>
          <w:rFonts w:hint="eastAsia" w:ascii="仿宋_GB2312" w:hAnsi="仿宋" w:eastAsia="仿宋_GB2312"/>
          <w:b/>
          <w:bCs/>
          <w:sz w:val="28"/>
          <w:szCs w:val="32"/>
        </w:rPr>
        <w:t>单位获奖情况：</w:t>
      </w:r>
      <w:r>
        <w:rPr>
          <w:rFonts w:hint="eastAsia" w:ascii="仿宋_GB2312" w:hAnsi="仿宋" w:eastAsia="仿宋_GB2312"/>
          <w:sz w:val="28"/>
          <w:szCs w:val="32"/>
        </w:rPr>
        <w:t>本项为加分项，</w:t>
      </w:r>
      <w:r>
        <w:rPr>
          <w:rFonts w:ascii="仿宋_GB2312" w:hAnsi="仿宋" w:eastAsia="仿宋_GB2312"/>
          <w:sz w:val="28"/>
          <w:szCs w:val="32"/>
        </w:rPr>
        <w:t>按照评分标准</w:t>
      </w:r>
      <w:r>
        <w:rPr>
          <w:rFonts w:hint="eastAsia" w:ascii="仿宋_GB2312" w:hAnsi="仿宋" w:eastAsia="仿宋_GB2312"/>
          <w:sz w:val="28"/>
          <w:szCs w:val="32"/>
        </w:rPr>
        <w:t>，</w:t>
      </w:r>
      <w:r>
        <w:rPr>
          <w:rFonts w:ascii="仿宋_GB2312" w:hAnsi="仿宋" w:eastAsia="仿宋_GB2312"/>
          <w:sz w:val="28"/>
          <w:szCs w:val="32"/>
        </w:rPr>
        <w:t>此项指标</w:t>
      </w:r>
      <w:r>
        <w:rPr>
          <w:rFonts w:hint="eastAsia" w:ascii="仿宋_GB2312" w:hAnsi="仿宋" w:eastAsia="仿宋_GB2312"/>
          <w:sz w:val="28"/>
          <w:szCs w:val="32"/>
        </w:rPr>
        <w:t>加2分。2</w:t>
      </w:r>
      <w:r>
        <w:rPr>
          <w:rFonts w:ascii="仿宋_GB2312" w:hAnsi="仿宋" w:eastAsia="仿宋_GB2312"/>
          <w:sz w:val="28"/>
          <w:szCs w:val="32"/>
        </w:rPr>
        <w:t>019</w:t>
      </w:r>
      <w:r>
        <w:rPr>
          <w:rFonts w:hint="eastAsia" w:ascii="仿宋_GB2312" w:hAnsi="仿宋" w:eastAsia="仿宋_GB2312"/>
          <w:sz w:val="28"/>
          <w:szCs w:val="32"/>
        </w:rPr>
        <w:t>年，我单位工作成果显著，获得社会的广泛认可，荣获省委统战部颁发的“2</w:t>
      </w:r>
      <w:r>
        <w:rPr>
          <w:rFonts w:ascii="仿宋_GB2312" w:hAnsi="仿宋" w:eastAsia="仿宋_GB2312"/>
          <w:sz w:val="28"/>
          <w:szCs w:val="32"/>
        </w:rPr>
        <w:t>019</w:t>
      </w:r>
      <w:r>
        <w:rPr>
          <w:rFonts w:hint="eastAsia" w:ascii="仿宋_GB2312" w:hAnsi="仿宋" w:eastAsia="仿宋_GB2312"/>
          <w:sz w:val="28"/>
          <w:szCs w:val="32"/>
        </w:rPr>
        <w:t>年全省统战信息工作先进单位”、民盟中央颁发的“2</w:t>
      </w:r>
      <w:r>
        <w:rPr>
          <w:rFonts w:ascii="仿宋_GB2312" w:hAnsi="仿宋" w:eastAsia="仿宋_GB2312"/>
          <w:sz w:val="28"/>
          <w:szCs w:val="32"/>
        </w:rPr>
        <w:t>019</w:t>
      </w:r>
      <w:r>
        <w:rPr>
          <w:rFonts w:hint="eastAsia" w:ascii="仿宋_GB2312" w:hAnsi="仿宋" w:eastAsia="仿宋_GB2312"/>
          <w:sz w:val="28"/>
          <w:szCs w:val="32"/>
        </w:rPr>
        <w:t>年度民盟参政议政工作优秀成果奖”、“民盟反映社情民意信息工作三等奖”、“民盟组织工作优秀集体”、“民盟思想政治建设和宣传工作先进单位”等多个奖项。</w:t>
      </w:r>
    </w:p>
    <w:p>
      <w:pPr>
        <w:ind w:firstLine="562"/>
        <w:rPr>
          <w:rFonts w:ascii="仿宋_GB2312" w:hAnsi="仿宋" w:eastAsia="仿宋_GB2312"/>
          <w:sz w:val="28"/>
          <w:szCs w:val="32"/>
        </w:rPr>
      </w:pPr>
      <w:r>
        <w:rPr>
          <w:rFonts w:hint="eastAsia" w:ascii="仿宋_GB2312" w:hAnsi="仿宋" w:eastAsia="仿宋_GB2312"/>
          <w:b/>
          <w:bCs/>
          <w:sz w:val="28"/>
          <w:szCs w:val="32"/>
        </w:rPr>
        <w:t>违法违纪情况：</w:t>
      </w:r>
      <w:r>
        <w:rPr>
          <w:rFonts w:hint="eastAsia" w:ascii="仿宋_GB2312" w:hAnsi="仿宋" w:eastAsia="仿宋_GB2312"/>
          <w:sz w:val="28"/>
          <w:szCs w:val="32"/>
        </w:rPr>
        <w:t>本项为减分项。</w:t>
      </w:r>
      <w:r>
        <w:rPr>
          <w:rFonts w:ascii="仿宋_GB2312" w:hAnsi="仿宋" w:eastAsia="仿宋_GB2312"/>
          <w:sz w:val="28"/>
          <w:szCs w:val="32"/>
        </w:rPr>
        <w:t>2019年我单位未出现</w:t>
      </w:r>
      <w:r>
        <w:rPr>
          <w:rFonts w:hint="eastAsia" w:ascii="仿宋_GB2312" w:hAnsi="仿宋" w:eastAsia="仿宋_GB2312"/>
          <w:sz w:val="28"/>
          <w:szCs w:val="32"/>
        </w:rPr>
        <w:t>违法违纪情况</w:t>
      </w:r>
      <w:r>
        <w:rPr>
          <w:rFonts w:ascii="仿宋_GB2312" w:hAnsi="仿宋" w:eastAsia="仿宋_GB2312"/>
          <w:sz w:val="28"/>
          <w:szCs w:val="32"/>
        </w:rPr>
        <w:t>，不扣分。</w:t>
      </w:r>
    </w:p>
    <w:p>
      <w:pPr>
        <w:pStyle w:val="4"/>
        <w:ind w:firstLine="562"/>
        <w:rPr>
          <w:rFonts w:ascii="仿宋_GB2312" w:eastAsia="仿宋_GB2312"/>
          <w:sz w:val="28"/>
          <w:szCs w:val="28"/>
        </w:rPr>
      </w:pPr>
      <w:r>
        <w:rPr>
          <w:rFonts w:hint="eastAsia" w:ascii="仿宋_GB2312" w:eastAsia="仿宋_GB2312"/>
          <w:sz w:val="28"/>
          <w:szCs w:val="28"/>
        </w:rPr>
        <w:t>4、能力建设</w:t>
      </w:r>
    </w:p>
    <w:p>
      <w:pPr>
        <w:ind w:firstLine="562"/>
        <w:rPr>
          <w:rFonts w:ascii="仿宋_GB2312" w:hAnsi="仿宋" w:eastAsia="仿宋_GB2312"/>
          <w:b/>
          <w:bCs/>
          <w:sz w:val="28"/>
          <w:szCs w:val="32"/>
        </w:rPr>
      </w:pPr>
      <w:r>
        <w:rPr>
          <w:rFonts w:hint="eastAsia" w:ascii="仿宋_GB2312" w:hAnsi="仿宋" w:eastAsia="仿宋_GB2312"/>
          <w:b/>
          <w:bCs/>
          <w:sz w:val="28"/>
          <w:szCs w:val="32"/>
        </w:rPr>
        <w:t>（1）长效管理</w:t>
      </w:r>
    </w:p>
    <w:p>
      <w:pPr>
        <w:ind w:firstLine="562"/>
        <w:rPr>
          <w:rFonts w:ascii="仿宋_GB2312" w:hAnsi="仿宋" w:eastAsia="仿宋_GB2312"/>
          <w:sz w:val="28"/>
          <w:szCs w:val="32"/>
        </w:rPr>
      </w:pPr>
      <w:r>
        <w:rPr>
          <w:rFonts w:hint="eastAsia" w:ascii="仿宋_GB2312" w:hAnsi="仿宋" w:eastAsia="仿宋_GB2312"/>
          <w:b/>
          <w:bCs/>
          <w:sz w:val="28"/>
          <w:szCs w:val="32"/>
        </w:rPr>
        <w:t>中期规划建设完备程度：</w:t>
      </w:r>
      <w:r>
        <w:rPr>
          <w:rFonts w:hint="eastAsia" w:ascii="仿宋_GB2312" w:hAnsi="仿宋" w:eastAsia="仿宋_GB2312"/>
          <w:sz w:val="28"/>
          <w:szCs w:val="32"/>
        </w:rPr>
        <w:t>本指标分值</w:t>
      </w:r>
      <w:r>
        <w:rPr>
          <w:rFonts w:ascii="仿宋_GB2312" w:hAnsi="仿宋" w:eastAsia="仿宋_GB2312"/>
          <w:sz w:val="28"/>
          <w:szCs w:val="32"/>
        </w:rPr>
        <w:t>3分，评价得分3分，得分率为100.00%。我单位工作规划明确完整、内容全面可行。根据评分标准本项得满分。</w:t>
      </w:r>
    </w:p>
    <w:p>
      <w:pPr>
        <w:ind w:firstLine="562"/>
        <w:rPr>
          <w:rFonts w:ascii="仿宋_GB2312" w:hAnsi="仿宋" w:eastAsia="仿宋_GB2312"/>
          <w:b/>
          <w:bCs/>
          <w:sz w:val="28"/>
          <w:szCs w:val="32"/>
        </w:rPr>
      </w:pPr>
      <w:r>
        <w:rPr>
          <w:rFonts w:hint="eastAsia" w:ascii="仿宋_GB2312" w:hAnsi="仿宋" w:eastAsia="仿宋_GB2312"/>
          <w:b/>
          <w:bCs/>
          <w:sz w:val="28"/>
          <w:szCs w:val="32"/>
        </w:rPr>
        <w:t>（2）信息化建设情况</w:t>
      </w:r>
    </w:p>
    <w:p>
      <w:pPr>
        <w:ind w:firstLine="562"/>
        <w:rPr>
          <w:rFonts w:ascii="仿宋_GB2312" w:hAnsi="仿宋" w:eastAsia="仿宋_GB2312"/>
          <w:sz w:val="28"/>
          <w:szCs w:val="32"/>
        </w:rPr>
      </w:pPr>
      <w:r>
        <w:rPr>
          <w:rFonts w:hint="eastAsia" w:ascii="仿宋_GB2312" w:hAnsi="仿宋" w:eastAsia="仿宋_GB2312"/>
          <w:b/>
          <w:bCs/>
          <w:sz w:val="28"/>
          <w:szCs w:val="32"/>
        </w:rPr>
        <w:t>信息化管理覆盖率：</w:t>
      </w:r>
      <w:r>
        <w:rPr>
          <w:rFonts w:hint="eastAsia" w:ascii="仿宋_GB2312" w:hAnsi="仿宋" w:eastAsia="仿宋_GB2312"/>
          <w:sz w:val="28"/>
          <w:szCs w:val="32"/>
        </w:rPr>
        <w:t>本指标分值</w:t>
      </w:r>
      <w:r>
        <w:rPr>
          <w:rFonts w:ascii="仿宋_GB2312" w:hAnsi="仿宋" w:eastAsia="仿宋_GB2312"/>
          <w:sz w:val="28"/>
          <w:szCs w:val="32"/>
        </w:rPr>
        <w:t>3分，评价得分2分，得分率为66.67%。</w:t>
      </w:r>
      <w:r>
        <w:rPr>
          <w:rFonts w:hint="eastAsia" w:ascii="仿宋_GB2312" w:hAnsi="仿宋" w:eastAsia="仿宋_GB2312"/>
          <w:sz w:val="28"/>
          <w:szCs w:val="32"/>
        </w:rPr>
        <w:t>单位虽然在财务管理方面实现了信息化管理覆盖，但是从信息化建设的角度，我单位还未完成单位层面和业务层面全覆盖。因此，按评分标准，</w:t>
      </w:r>
      <w:r>
        <w:rPr>
          <w:rFonts w:ascii="仿宋_GB2312" w:hAnsi="仿宋" w:eastAsia="仿宋_GB2312"/>
          <w:sz w:val="28"/>
          <w:szCs w:val="32"/>
        </w:rPr>
        <w:t>此项指标</w:t>
      </w:r>
      <w:r>
        <w:rPr>
          <w:rFonts w:hint="eastAsia" w:ascii="仿宋_GB2312" w:hAnsi="仿宋" w:eastAsia="仿宋_GB2312"/>
          <w:sz w:val="28"/>
          <w:szCs w:val="32"/>
        </w:rPr>
        <w:t>扣1分。</w:t>
      </w:r>
    </w:p>
    <w:p>
      <w:pPr>
        <w:ind w:firstLine="562"/>
        <w:rPr>
          <w:rFonts w:ascii="仿宋_GB2312" w:hAnsi="仿宋" w:eastAsia="仿宋_GB2312"/>
          <w:b/>
          <w:bCs/>
          <w:sz w:val="28"/>
          <w:szCs w:val="32"/>
        </w:rPr>
      </w:pPr>
      <w:r>
        <w:rPr>
          <w:rFonts w:hint="eastAsia" w:ascii="仿宋_GB2312" w:hAnsi="仿宋" w:eastAsia="仿宋_GB2312"/>
          <w:b/>
          <w:bCs/>
          <w:sz w:val="28"/>
          <w:szCs w:val="32"/>
        </w:rPr>
        <w:t>（3）人力资源建设</w:t>
      </w:r>
    </w:p>
    <w:p>
      <w:pPr>
        <w:ind w:firstLine="562"/>
        <w:rPr>
          <w:rFonts w:ascii="仿宋_GB2312" w:hAnsi="仿宋" w:eastAsia="仿宋_GB2312"/>
          <w:sz w:val="28"/>
          <w:szCs w:val="32"/>
        </w:rPr>
      </w:pPr>
      <w:r>
        <w:rPr>
          <w:rFonts w:hint="eastAsia" w:ascii="仿宋_GB2312" w:hAnsi="仿宋" w:eastAsia="仿宋_GB2312"/>
          <w:b/>
          <w:bCs/>
          <w:sz w:val="28"/>
          <w:szCs w:val="32"/>
        </w:rPr>
        <w:t>人员培训机制完备性：</w:t>
      </w:r>
      <w:r>
        <w:rPr>
          <w:rFonts w:hint="eastAsia" w:ascii="仿宋_GB2312" w:hAnsi="仿宋" w:eastAsia="仿宋_GB2312"/>
          <w:sz w:val="28"/>
          <w:szCs w:val="32"/>
        </w:rPr>
        <w:t>本指标分值</w:t>
      </w:r>
      <w:r>
        <w:rPr>
          <w:rFonts w:ascii="仿宋_GB2312" w:hAnsi="仿宋" w:eastAsia="仿宋_GB2312"/>
          <w:sz w:val="28"/>
          <w:szCs w:val="32"/>
        </w:rPr>
        <w:t>2分，评价得分2分，得分率为100.00%。我</w:t>
      </w:r>
      <w:r>
        <w:rPr>
          <w:rFonts w:hint="eastAsia" w:ascii="仿宋_GB2312" w:hAnsi="仿宋" w:eastAsia="仿宋_GB2312"/>
          <w:sz w:val="28"/>
          <w:szCs w:val="32"/>
        </w:rPr>
        <w:t>单位</w:t>
      </w:r>
      <w:r>
        <w:rPr>
          <w:rFonts w:ascii="仿宋_GB2312" w:hAnsi="仿宋" w:eastAsia="仿宋_GB2312"/>
          <w:sz w:val="28"/>
          <w:szCs w:val="32"/>
        </w:rPr>
        <w:t>有完善的人员培训机制，并定期组织开展内部学习与培训，同时根据业务开展需要，派出相关业务人员，外出参与外部学习与培训，部门工作人员的业务能力与业务素质不断得到提升。根据评分标准本项得满分。</w:t>
      </w:r>
    </w:p>
    <w:p>
      <w:pPr>
        <w:ind w:firstLine="562"/>
        <w:rPr>
          <w:rFonts w:ascii="仿宋_GB2312" w:hAnsi="仿宋" w:eastAsia="仿宋_GB2312"/>
          <w:b/>
          <w:bCs/>
          <w:sz w:val="28"/>
          <w:szCs w:val="32"/>
        </w:rPr>
      </w:pPr>
      <w:r>
        <w:rPr>
          <w:rFonts w:hint="eastAsia" w:ascii="仿宋_GB2312" w:hAnsi="仿宋" w:eastAsia="仿宋_GB2312"/>
          <w:b/>
          <w:bCs/>
          <w:sz w:val="28"/>
          <w:szCs w:val="32"/>
        </w:rPr>
        <w:t>（4）档案管理完备性</w:t>
      </w:r>
    </w:p>
    <w:p>
      <w:pPr>
        <w:ind w:firstLine="562"/>
        <w:rPr>
          <w:rFonts w:ascii="仿宋_GB2312" w:hAnsi="仿宋" w:eastAsia="仿宋_GB2312"/>
          <w:sz w:val="28"/>
          <w:szCs w:val="32"/>
        </w:rPr>
      </w:pPr>
      <w:r>
        <w:rPr>
          <w:rFonts w:hint="eastAsia" w:ascii="仿宋_GB2312" w:hAnsi="仿宋" w:eastAsia="仿宋_GB2312"/>
          <w:b/>
          <w:bCs/>
          <w:sz w:val="28"/>
          <w:szCs w:val="32"/>
        </w:rPr>
        <w:t>档案管理完备性：</w:t>
      </w:r>
      <w:r>
        <w:rPr>
          <w:rFonts w:hint="eastAsia" w:ascii="仿宋_GB2312" w:hAnsi="仿宋" w:eastAsia="仿宋_GB2312"/>
          <w:sz w:val="28"/>
          <w:szCs w:val="32"/>
        </w:rPr>
        <w:t>本指标分值</w:t>
      </w:r>
      <w:r>
        <w:rPr>
          <w:rFonts w:ascii="仿宋_GB2312" w:hAnsi="仿宋" w:eastAsia="仿宋_GB2312"/>
          <w:sz w:val="28"/>
          <w:szCs w:val="32"/>
        </w:rPr>
        <w:t>2分，评价得分2分，得分率为100.00%。档案管理工作完成较好，档案收集保管工作管理到位，执行有效，专人专职</w:t>
      </w:r>
      <w:r>
        <w:rPr>
          <w:rFonts w:hint="eastAsia" w:ascii="仿宋_GB2312" w:hAnsi="仿宋" w:eastAsia="仿宋_GB2312"/>
          <w:sz w:val="28"/>
          <w:szCs w:val="32"/>
        </w:rPr>
        <w:t>。</w:t>
      </w:r>
      <w:r>
        <w:rPr>
          <w:rFonts w:ascii="仿宋_GB2312" w:hAnsi="仿宋" w:eastAsia="仿宋_GB2312"/>
          <w:sz w:val="28"/>
          <w:szCs w:val="32"/>
        </w:rPr>
        <w:t>根据评分标准</w:t>
      </w:r>
      <w:r>
        <w:rPr>
          <w:rFonts w:hint="eastAsia" w:ascii="仿宋_GB2312" w:hAnsi="仿宋" w:eastAsia="仿宋_GB2312"/>
          <w:sz w:val="28"/>
          <w:szCs w:val="32"/>
        </w:rPr>
        <w:t>，</w:t>
      </w:r>
      <w:r>
        <w:rPr>
          <w:rFonts w:ascii="仿宋_GB2312" w:hAnsi="仿宋" w:eastAsia="仿宋_GB2312"/>
          <w:sz w:val="28"/>
          <w:szCs w:val="32"/>
        </w:rPr>
        <w:t>本项</w:t>
      </w:r>
      <w:r>
        <w:rPr>
          <w:rFonts w:hint="eastAsia" w:ascii="仿宋_GB2312" w:hAnsi="仿宋" w:eastAsia="仿宋_GB2312"/>
          <w:sz w:val="28"/>
          <w:szCs w:val="32"/>
        </w:rPr>
        <w:t>指标</w:t>
      </w:r>
      <w:r>
        <w:rPr>
          <w:rFonts w:ascii="仿宋_GB2312" w:hAnsi="仿宋" w:eastAsia="仿宋_GB2312"/>
          <w:sz w:val="28"/>
          <w:szCs w:val="32"/>
        </w:rPr>
        <w:t>得满分。</w:t>
      </w:r>
    </w:p>
    <w:p>
      <w:pPr>
        <w:pStyle w:val="4"/>
        <w:ind w:firstLine="562"/>
        <w:rPr>
          <w:rFonts w:ascii="仿宋_GB2312" w:eastAsia="仿宋_GB2312"/>
          <w:sz w:val="28"/>
          <w:szCs w:val="28"/>
        </w:rPr>
      </w:pPr>
      <w:r>
        <w:rPr>
          <w:rFonts w:hint="eastAsia" w:ascii="仿宋_GB2312" w:eastAsia="仿宋_GB2312"/>
          <w:sz w:val="28"/>
          <w:szCs w:val="28"/>
        </w:rPr>
        <w:t>5、服务对象满意度</w:t>
      </w:r>
    </w:p>
    <w:p>
      <w:pPr>
        <w:ind w:firstLine="562"/>
        <w:rPr>
          <w:rFonts w:ascii="仿宋_GB2312" w:hAnsi="仿宋" w:eastAsia="仿宋_GB2312"/>
          <w:sz w:val="28"/>
          <w:szCs w:val="32"/>
        </w:rPr>
      </w:pPr>
      <w:r>
        <w:rPr>
          <w:rFonts w:hint="eastAsia" w:ascii="仿宋_GB2312" w:hAnsi="仿宋" w:eastAsia="仿宋_GB2312"/>
          <w:b/>
          <w:bCs/>
          <w:sz w:val="28"/>
          <w:szCs w:val="32"/>
        </w:rPr>
        <w:t>受帮扶群众满意度、盟员满意度：</w:t>
      </w:r>
      <w:r>
        <w:rPr>
          <w:rFonts w:hint="eastAsia" w:ascii="仿宋_GB2312" w:hAnsi="仿宋" w:eastAsia="仿宋_GB2312"/>
          <w:sz w:val="28"/>
          <w:szCs w:val="32"/>
        </w:rPr>
        <w:t>两项指标各5分，共1</w:t>
      </w:r>
      <w:r>
        <w:rPr>
          <w:rFonts w:ascii="仿宋_GB2312" w:hAnsi="仿宋" w:eastAsia="仿宋_GB2312"/>
          <w:sz w:val="28"/>
          <w:szCs w:val="32"/>
        </w:rPr>
        <w:t>0</w:t>
      </w:r>
      <w:r>
        <w:rPr>
          <w:rFonts w:hint="eastAsia" w:ascii="仿宋_GB2312" w:hAnsi="仿宋" w:eastAsia="仿宋_GB2312"/>
          <w:sz w:val="28"/>
          <w:szCs w:val="32"/>
        </w:rPr>
        <w:t>分，评价得分8分，得分率8</w:t>
      </w:r>
      <w:r>
        <w:rPr>
          <w:rFonts w:ascii="仿宋_GB2312" w:hAnsi="仿宋" w:eastAsia="仿宋_GB2312"/>
          <w:sz w:val="28"/>
          <w:szCs w:val="32"/>
        </w:rPr>
        <w:t>0</w:t>
      </w:r>
      <w:r>
        <w:rPr>
          <w:rFonts w:hint="eastAsia" w:ascii="仿宋_GB2312" w:hAnsi="仿宋" w:eastAsia="仿宋_GB2312"/>
          <w:sz w:val="28"/>
          <w:szCs w:val="32"/>
        </w:rPr>
        <w:t>%。我单位在2019年度在盟员和受帮扶群众中反映良好，对我单位工作总体比较满意。但因缺少相关满意度方面的数据，因此酌情各扣1分，共扣2分。</w:t>
      </w:r>
    </w:p>
    <w:p>
      <w:pPr>
        <w:pStyle w:val="3"/>
        <w:ind w:firstLine="562"/>
        <w:rPr>
          <w:rFonts w:ascii="仿宋_GB2312" w:hAnsi="仿宋" w:eastAsia="仿宋_GB2312"/>
          <w:sz w:val="28"/>
          <w:szCs w:val="28"/>
        </w:rPr>
      </w:pPr>
      <w:r>
        <w:rPr>
          <w:rFonts w:hint="eastAsia" w:ascii="仿宋_GB2312" w:hAnsi="仿宋" w:eastAsia="仿宋_GB2312"/>
          <w:sz w:val="28"/>
          <w:szCs w:val="28"/>
        </w:rPr>
        <w:t>（四）偏离绩效目标的原因及下一步改进措施</w:t>
      </w:r>
    </w:p>
    <w:p>
      <w:pPr>
        <w:pStyle w:val="4"/>
        <w:ind w:firstLine="562"/>
        <w:rPr>
          <w:rFonts w:ascii="仿宋_GB2312" w:eastAsia="仿宋_GB2312"/>
          <w:sz w:val="28"/>
          <w:szCs w:val="28"/>
        </w:rPr>
      </w:pPr>
      <w:r>
        <w:rPr>
          <w:rFonts w:hint="eastAsia" w:ascii="仿宋_GB2312" w:eastAsia="仿宋_GB2312"/>
          <w:sz w:val="28"/>
          <w:szCs w:val="28"/>
        </w:rPr>
        <w:t>1、存在的偏差分析</w:t>
      </w:r>
    </w:p>
    <w:p>
      <w:pPr>
        <w:ind w:firstLine="562"/>
        <w:rPr>
          <w:rFonts w:ascii="仿宋_GB2312" w:hAnsi="仿宋" w:eastAsia="仿宋_GB2312"/>
          <w:b/>
          <w:bCs/>
          <w:sz w:val="28"/>
          <w:szCs w:val="32"/>
        </w:rPr>
      </w:pPr>
      <w:r>
        <w:rPr>
          <w:rFonts w:hint="eastAsia" w:ascii="仿宋_GB2312" w:hAnsi="仿宋" w:eastAsia="仿宋_GB2312"/>
          <w:b/>
          <w:bCs/>
          <w:sz w:val="28"/>
          <w:szCs w:val="32"/>
        </w:rPr>
        <w:t>（1）资产管理偏离分析</w:t>
      </w:r>
    </w:p>
    <w:p>
      <w:pPr>
        <w:ind w:firstLine="560"/>
        <w:rPr>
          <w:rFonts w:ascii="仿宋_GB2312" w:hAnsi="仿宋" w:eastAsia="仿宋_GB2312"/>
          <w:sz w:val="28"/>
          <w:szCs w:val="32"/>
        </w:rPr>
      </w:pPr>
      <w:r>
        <w:rPr>
          <w:rFonts w:hint="eastAsia" w:ascii="仿宋_GB2312" w:hAnsi="仿宋" w:eastAsia="仿宋_GB2312"/>
          <w:sz w:val="28"/>
          <w:szCs w:val="32"/>
        </w:rPr>
        <w:t>2</w:t>
      </w:r>
      <w:r>
        <w:rPr>
          <w:rFonts w:ascii="仿宋_GB2312" w:hAnsi="仿宋" w:eastAsia="仿宋_GB2312"/>
          <w:sz w:val="28"/>
          <w:szCs w:val="32"/>
        </w:rPr>
        <w:t>019</w:t>
      </w:r>
      <w:r>
        <w:rPr>
          <w:rFonts w:hint="eastAsia" w:ascii="仿宋_GB2312" w:hAnsi="仿宋" w:eastAsia="仿宋_GB2312"/>
          <w:sz w:val="28"/>
          <w:szCs w:val="32"/>
        </w:rPr>
        <w:t>年，我单位严格按照资产管理制度开展了各类资产管理工作，各类资产保存良好。但资产管理制度未能随着工作开展的实际情况及时进行补充更新。</w:t>
      </w:r>
    </w:p>
    <w:p>
      <w:pPr>
        <w:ind w:firstLine="562"/>
        <w:rPr>
          <w:rFonts w:ascii="仿宋_GB2312" w:hAnsi="仿宋" w:eastAsia="仿宋_GB2312"/>
          <w:b/>
          <w:bCs/>
          <w:sz w:val="28"/>
          <w:szCs w:val="32"/>
        </w:rPr>
      </w:pPr>
      <w:r>
        <w:rPr>
          <w:rFonts w:hint="eastAsia" w:ascii="仿宋_GB2312" w:hAnsi="仿宋" w:eastAsia="仿宋_GB2312"/>
          <w:b/>
          <w:bCs/>
          <w:sz w:val="28"/>
          <w:szCs w:val="32"/>
        </w:rPr>
        <w:t>（2）信息化覆盖率偏离分析</w:t>
      </w:r>
    </w:p>
    <w:p>
      <w:pPr>
        <w:ind w:firstLine="560"/>
        <w:rPr>
          <w:rFonts w:ascii="仿宋_GB2312" w:hAnsi="仿宋" w:eastAsia="仿宋_GB2312"/>
          <w:sz w:val="28"/>
          <w:szCs w:val="32"/>
        </w:rPr>
      </w:pPr>
      <w:r>
        <w:rPr>
          <w:rFonts w:hint="eastAsia" w:ascii="仿宋_GB2312" w:hAnsi="仿宋" w:eastAsia="仿宋_GB2312"/>
          <w:sz w:val="28"/>
          <w:szCs w:val="32"/>
        </w:rPr>
        <w:t>信息化管理主要包括统一的网络平台建设、统一的数据环境建设和建设重点业务系统等几个方面。我单位通过使用信息化系统开展预算编报、国库资金支付、财务核算、资产管理、决算编报等财务管理工作，从应用情况来看，信息化应用已高密度覆盖了财务管理相关工作，有效的促进了工作效率的提升，但重点业务系统的信息化覆盖率还有待进一步提高和完善。</w:t>
      </w:r>
    </w:p>
    <w:p>
      <w:pPr>
        <w:ind w:firstLine="562"/>
        <w:rPr>
          <w:rFonts w:ascii="仿宋_GB2312" w:hAnsi="仿宋" w:eastAsia="仿宋_GB2312"/>
          <w:b/>
          <w:bCs/>
          <w:sz w:val="28"/>
          <w:szCs w:val="32"/>
        </w:rPr>
      </w:pPr>
      <w:r>
        <w:rPr>
          <w:rFonts w:hint="eastAsia" w:ascii="仿宋_GB2312" w:hAnsi="仿宋" w:eastAsia="仿宋_GB2312"/>
          <w:b/>
          <w:bCs/>
          <w:sz w:val="28"/>
          <w:szCs w:val="32"/>
        </w:rPr>
        <w:t>（</w:t>
      </w:r>
      <w:r>
        <w:rPr>
          <w:rFonts w:ascii="仿宋_GB2312" w:hAnsi="仿宋" w:eastAsia="仿宋_GB2312"/>
          <w:b/>
          <w:bCs/>
          <w:sz w:val="28"/>
          <w:szCs w:val="32"/>
        </w:rPr>
        <w:t>3</w:t>
      </w:r>
      <w:r>
        <w:rPr>
          <w:rFonts w:hint="eastAsia" w:ascii="仿宋_GB2312" w:hAnsi="仿宋" w:eastAsia="仿宋_GB2312"/>
          <w:b/>
          <w:bCs/>
          <w:sz w:val="28"/>
          <w:szCs w:val="32"/>
        </w:rPr>
        <w:t>）服务对象满意度偏离分析</w:t>
      </w:r>
    </w:p>
    <w:p>
      <w:pPr>
        <w:ind w:firstLine="560"/>
        <w:rPr>
          <w:rFonts w:ascii="仿宋_GB2312" w:hAnsi="仿宋" w:eastAsia="仿宋_GB2312"/>
          <w:sz w:val="28"/>
          <w:szCs w:val="32"/>
        </w:rPr>
      </w:pPr>
      <w:r>
        <w:rPr>
          <w:rFonts w:hint="eastAsia" w:ascii="仿宋_GB2312" w:hAnsi="仿宋" w:eastAsia="仿宋_GB2312"/>
          <w:sz w:val="28"/>
          <w:szCs w:val="32"/>
        </w:rPr>
        <w:t>在日常工作开展中，我单位建立了必要的工作反馈机制，能就工作开展情况与各方进行有效地沟通，服务环境不断改善，人才队伍不断扩大，服务体系不断规范，在盟员和受帮扶群众中反响良好，各方对我单位履职和工作开展情况总体满意，但平时未能注意收集满意度相关的数据和资料，因此酌情各扣1分，共扣2分。</w:t>
      </w:r>
    </w:p>
    <w:p>
      <w:pPr>
        <w:pStyle w:val="4"/>
        <w:ind w:firstLine="562"/>
        <w:rPr>
          <w:rFonts w:ascii="仿宋_GB2312" w:eastAsia="仿宋_GB2312"/>
          <w:sz w:val="28"/>
          <w:szCs w:val="28"/>
        </w:rPr>
      </w:pPr>
      <w:r>
        <w:rPr>
          <w:rFonts w:hint="eastAsia" w:ascii="仿宋_GB2312" w:eastAsia="仿宋_GB2312"/>
          <w:sz w:val="28"/>
          <w:szCs w:val="28"/>
        </w:rPr>
        <w:t>2、改进措施</w:t>
      </w:r>
    </w:p>
    <w:p>
      <w:pPr>
        <w:ind w:firstLine="562"/>
        <w:rPr>
          <w:rFonts w:ascii="仿宋_GB2312" w:hAnsi="仿宋" w:eastAsia="仿宋_GB2312"/>
          <w:b/>
          <w:bCs/>
          <w:sz w:val="28"/>
          <w:szCs w:val="32"/>
        </w:rPr>
      </w:pPr>
      <w:r>
        <w:rPr>
          <w:rFonts w:hint="eastAsia" w:ascii="仿宋_GB2312" w:hAnsi="仿宋" w:eastAsia="仿宋_GB2312"/>
          <w:b/>
          <w:bCs/>
          <w:sz w:val="28"/>
          <w:szCs w:val="32"/>
        </w:rPr>
        <w:t>（1）资产管理</w:t>
      </w:r>
    </w:p>
    <w:p>
      <w:pPr>
        <w:ind w:firstLine="560"/>
        <w:rPr>
          <w:rFonts w:ascii="仿宋_GB2312" w:hAnsi="仿宋" w:eastAsia="仿宋_GB2312"/>
          <w:sz w:val="28"/>
          <w:szCs w:val="32"/>
        </w:rPr>
      </w:pPr>
      <w:r>
        <w:rPr>
          <w:rFonts w:hint="eastAsia" w:ascii="仿宋_GB2312" w:hAnsi="仿宋" w:eastAsia="仿宋_GB2312"/>
          <w:sz w:val="28"/>
          <w:szCs w:val="32"/>
        </w:rPr>
        <w:t>我单位将在以后的工作中，总结开展资产管理的工作经验，及时补充更新相关的制度，为之后资产管理工作的开展提供明确全面地制度依据。</w:t>
      </w:r>
    </w:p>
    <w:p>
      <w:pPr>
        <w:ind w:firstLine="562"/>
        <w:rPr>
          <w:rFonts w:ascii="仿宋_GB2312" w:hAnsi="仿宋" w:eastAsia="仿宋_GB2312"/>
          <w:b/>
          <w:bCs/>
          <w:sz w:val="28"/>
          <w:szCs w:val="32"/>
        </w:rPr>
      </w:pPr>
      <w:r>
        <w:rPr>
          <w:rFonts w:hint="eastAsia" w:ascii="仿宋_GB2312" w:hAnsi="仿宋" w:eastAsia="仿宋_GB2312"/>
          <w:b/>
          <w:bCs/>
          <w:sz w:val="28"/>
          <w:szCs w:val="32"/>
        </w:rPr>
        <w:t>（2）信息化覆盖建设</w:t>
      </w:r>
    </w:p>
    <w:p>
      <w:pPr>
        <w:ind w:firstLine="560"/>
        <w:rPr>
          <w:rFonts w:ascii="仿宋_GB2312" w:hAnsi="仿宋" w:eastAsia="仿宋_GB2312"/>
          <w:sz w:val="28"/>
          <w:szCs w:val="32"/>
        </w:rPr>
      </w:pPr>
      <w:r>
        <w:rPr>
          <w:rFonts w:hint="eastAsia" w:ascii="仿宋_GB2312" w:hAnsi="仿宋" w:eastAsia="仿宋_GB2312"/>
          <w:sz w:val="28"/>
          <w:szCs w:val="32"/>
        </w:rPr>
        <w:t>加强信息化管理建设，对实现资源共享、提高工作效率、降低工作成本有着重要的意义，我单位将在接下来的工作中着重加强关于单位层面和业务层面的信息化覆盖建设。</w:t>
      </w:r>
    </w:p>
    <w:p>
      <w:pPr>
        <w:ind w:firstLine="562"/>
        <w:rPr>
          <w:rFonts w:ascii="仿宋_GB2312" w:hAnsi="仿宋" w:eastAsia="仿宋_GB2312"/>
          <w:b/>
          <w:bCs/>
          <w:sz w:val="28"/>
          <w:szCs w:val="32"/>
        </w:rPr>
      </w:pPr>
      <w:r>
        <w:rPr>
          <w:rFonts w:hint="eastAsia" w:ascii="仿宋_GB2312" w:hAnsi="仿宋" w:eastAsia="仿宋_GB2312"/>
          <w:b/>
          <w:bCs/>
          <w:sz w:val="28"/>
          <w:szCs w:val="32"/>
        </w:rPr>
        <w:t>（3）服务对象满意度</w:t>
      </w:r>
    </w:p>
    <w:p>
      <w:pPr>
        <w:ind w:firstLine="560"/>
        <w:rPr>
          <w:rFonts w:ascii="仿宋_GB2312" w:hAnsi="仿宋" w:eastAsia="仿宋_GB2312"/>
          <w:sz w:val="28"/>
          <w:szCs w:val="32"/>
        </w:rPr>
      </w:pPr>
      <w:r>
        <w:rPr>
          <w:rFonts w:hint="eastAsia" w:ascii="仿宋_GB2312" w:hAnsi="仿宋" w:eastAsia="仿宋_GB2312"/>
          <w:sz w:val="28"/>
          <w:szCs w:val="32"/>
        </w:rPr>
        <w:t>我单位工作开展获得了广泛认可，但是在2</w:t>
      </w:r>
      <w:r>
        <w:rPr>
          <w:rFonts w:ascii="仿宋_GB2312" w:hAnsi="仿宋" w:eastAsia="仿宋_GB2312"/>
          <w:sz w:val="28"/>
          <w:szCs w:val="32"/>
        </w:rPr>
        <w:t>019</w:t>
      </w:r>
      <w:r>
        <w:rPr>
          <w:rFonts w:hint="eastAsia" w:ascii="仿宋_GB2312" w:hAnsi="仿宋" w:eastAsia="仿宋_GB2312"/>
          <w:sz w:val="28"/>
          <w:szCs w:val="32"/>
        </w:rPr>
        <w:t>年未能注意对服务对象满意度相关的数据进行收集。我们将在以后的工作中采用问卷调查等多种形式对受益群体满意度数据的收集。</w:t>
      </w:r>
    </w:p>
    <w:p>
      <w:pPr>
        <w:pStyle w:val="2"/>
        <w:ind w:firstLine="643"/>
        <w:rPr>
          <w:rFonts w:ascii="仿宋_GB2312" w:eastAsia="仿宋_GB2312"/>
          <w:sz w:val="32"/>
          <w:szCs w:val="32"/>
        </w:rPr>
      </w:pPr>
      <w:r>
        <w:rPr>
          <w:rFonts w:hint="eastAsia" w:ascii="仿宋_GB2312" w:eastAsia="仿宋_GB2312"/>
          <w:sz w:val="32"/>
          <w:szCs w:val="32"/>
        </w:rPr>
        <w:t>四、部门预算项目支出绩效自评情况分析</w:t>
      </w:r>
    </w:p>
    <w:p>
      <w:pPr>
        <w:ind w:firstLine="560"/>
        <w:rPr>
          <w:rFonts w:ascii="仿宋_GB2312" w:hAnsi="仿宋" w:eastAsia="仿宋_GB2312"/>
          <w:sz w:val="28"/>
          <w:szCs w:val="32"/>
        </w:rPr>
      </w:pPr>
      <w:r>
        <w:rPr>
          <w:rFonts w:ascii="仿宋_GB2312" w:hAnsi="仿宋" w:eastAsia="仿宋_GB2312"/>
          <w:sz w:val="28"/>
          <w:szCs w:val="32"/>
        </w:rPr>
        <w:t>2019年度我单位共有预算支出项目1个，</w:t>
      </w:r>
      <w:r>
        <w:rPr>
          <w:rFonts w:hint="eastAsia" w:ascii="仿宋_GB2312" w:hAnsi="仿宋" w:eastAsia="仿宋_GB2312"/>
          <w:sz w:val="28"/>
          <w:szCs w:val="32"/>
        </w:rPr>
        <w:t>为“主委特别费、培训费、调研费、业务费”</w:t>
      </w:r>
      <w:r>
        <w:rPr>
          <w:rFonts w:ascii="仿宋_GB2312" w:hAnsi="仿宋" w:eastAsia="仿宋_GB2312"/>
          <w:sz w:val="28"/>
          <w:szCs w:val="32"/>
        </w:rPr>
        <w:t>。通过自评，结果为“优”。项目自评情况分析如下：</w:t>
      </w:r>
    </w:p>
    <w:p>
      <w:pPr>
        <w:pStyle w:val="3"/>
        <w:ind w:firstLine="562"/>
        <w:rPr>
          <w:rFonts w:ascii="仿宋_GB2312" w:hAnsi="仿宋" w:eastAsia="仿宋_GB2312"/>
          <w:sz w:val="28"/>
          <w:szCs w:val="28"/>
        </w:rPr>
      </w:pPr>
      <w:r>
        <w:rPr>
          <w:rFonts w:hint="eastAsia" w:ascii="仿宋_GB2312" w:hAnsi="仿宋" w:eastAsia="仿宋_GB2312"/>
          <w:sz w:val="28"/>
          <w:szCs w:val="28"/>
        </w:rPr>
        <w:t>项目—主委特别费、培训费、调研费、业务费</w:t>
      </w:r>
    </w:p>
    <w:p>
      <w:pPr>
        <w:pStyle w:val="4"/>
        <w:ind w:firstLine="562"/>
        <w:rPr>
          <w:rFonts w:ascii="仿宋_GB2312" w:eastAsia="仿宋_GB2312"/>
          <w:sz w:val="28"/>
          <w:szCs w:val="28"/>
        </w:rPr>
      </w:pPr>
      <w:r>
        <w:rPr>
          <w:rFonts w:hint="eastAsia" w:ascii="仿宋_GB2312" w:eastAsia="仿宋_GB2312"/>
          <w:sz w:val="28"/>
          <w:szCs w:val="28"/>
        </w:rPr>
        <w:t>1、项目支出预算执行情况</w:t>
      </w:r>
    </w:p>
    <w:p>
      <w:pPr>
        <w:ind w:firstLine="560"/>
        <w:rPr>
          <w:rFonts w:ascii="仿宋_GB2312" w:hAnsi="仿宋" w:eastAsia="仿宋_GB2312"/>
          <w:sz w:val="28"/>
          <w:szCs w:val="32"/>
        </w:rPr>
      </w:pPr>
      <w:r>
        <w:rPr>
          <w:rFonts w:hint="eastAsia" w:ascii="仿宋_GB2312" w:hAnsi="仿宋" w:eastAsia="仿宋_GB2312"/>
          <w:sz w:val="28"/>
          <w:szCs w:val="32"/>
        </w:rPr>
        <w:t>“主委特别费、培训费、调研费、业务费”项目全年预算数</w:t>
      </w:r>
      <w:r>
        <w:rPr>
          <w:rFonts w:ascii="仿宋_GB2312" w:hAnsi="仿宋" w:eastAsia="仿宋_GB2312"/>
          <w:sz w:val="28"/>
          <w:szCs w:val="32"/>
        </w:rPr>
        <w:t>100万元，全年执行数100万元，预算执行率100%</w:t>
      </w:r>
      <w:r>
        <w:rPr>
          <w:rFonts w:hint="eastAsia" w:ascii="仿宋_GB2312" w:hAnsi="仿宋" w:eastAsia="仿宋_GB2312"/>
          <w:sz w:val="28"/>
          <w:szCs w:val="32"/>
        </w:rPr>
        <w:t>。</w:t>
      </w:r>
    </w:p>
    <w:p>
      <w:pPr>
        <w:pStyle w:val="4"/>
        <w:ind w:firstLine="562"/>
        <w:rPr>
          <w:rFonts w:ascii="仿宋_GB2312" w:eastAsia="仿宋_GB2312"/>
          <w:sz w:val="28"/>
          <w:szCs w:val="28"/>
        </w:rPr>
      </w:pPr>
      <w:r>
        <w:rPr>
          <w:rFonts w:hint="eastAsia" w:ascii="仿宋_GB2312" w:eastAsia="仿宋_GB2312"/>
          <w:sz w:val="28"/>
          <w:szCs w:val="28"/>
        </w:rPr>
        <w:t>2、总体绩效目标完成情况分析</w:t>
      </w:r>
    </w:p>
    <w:p>
      <w:pPr>
        <w:ind w:firstLine="560"/>
        <w:rPr>
          <w:rFonts w:ascii="仿宋_GB2312" w:hAnsi="仿宋" w:eastAsia="仿宋_GB2312"/>
          <w:sz w:val="28"/>
          <w:szCs w:val="32"/>
        </w:rPr>
      </w:pPr>
      <w:r>
        <w:rPr>
          <w:rFonts w:hint="eastAsia" w:ascii="仿宋_GB2312" w:hAnsi="仿宋" w:eastAsia="仿宋_GB2312"/>
          <w:sz w:val="28"/>
          <w:szCs w:val="32"/>
        </w:rPr>
        <w:t>本项目自评价得分为9</w:t>
      </w:r>
      <w:r>
        <w:rPr>
          <w:rFonts w:ascii="仿宋_GB2312" w:hAnsi="仿宋" w:eastAsia="仿宋_GB2312"/>
          <w:sz w:val="28"/>
          <w:szCs w:val="32"/>
        </w:rPr>
        <w:t>7</w:t>
      </w:r>
      <w:r>
        <w:rPr>
          <w:rFonts w:hint="eastAsia" w:ascii="仿宋_GB2312" w:hAnsi="仿宋" w:eastAsia="仿宋_GB2312"/>
          <w:sz w:val="28"/>
          <w:szCs w:val="32"/>
        </w:rPr>
        <w:t>分，相比预算设定绩效目标，目标实际完成情况优秀。该项目执行主要完成了：举办了骨干盟员培训班、市级组织领导班子成员培训班、专职干部培训班和新盟员培训班</w:t>
      </w:r>
      <w:r>
        <w:rPr>
          <w:rFonts w:ascii="仿宋_GB2312" w:hAnsi="仿宋" w:eastAsia="仿宋_GB2312"/>
          <w:sz w:val="28"/>
          <w:szCs w:val="32"/>
        </w:rPr>
        <w:t>4期，共培训222人次。积极推荐15名骨干盟员参加中央统战部、中央社会主义学院和民盟中央等单位举办的进修班、培训班；对“黄土高原生态治理作为与民盟中央合作的联动课题”、“加快甘肃旅游业提质增效”、“甘肃省林果产业发展”、“异地扶贫搬迁工作”等专题进行了调研，形成《关于黄土高原生态治理绩效分析报告》《推进我国草牧业高质量发展的调研报告》等调研成果；在东乡县、古浪县、天祝县等80个县区开展了扶贫工作，取得了良好的扶贫成效。</w:t>
      </w:r>
    </w:p>
    <w:p>
      <w:pPr>
        <w:pStyle w:val="4"/>
        <w:ind w:firstLine="562"/>
        <w:rPr>
          <w:rFonts w:ascii="仿宋_GB2312" w:eastAsia="仿宋_GB2312"/>
          <w:sz w:val="28"/>
          <w:szCs w:val="28"/>
        </w:rPr>
      </w:pPr>
      <w:r>
        <w:rPr>
          <w:rFonts w:hint="eastAsia" w:ascii="仿宋_GB2312" w:eastAsia="仿宋_GB2312"/>
          <w:sz w:val="28"/>
          <w:szCs w:val="28"/>
        </w:rPr>
        <w:t>3、各项指标完成情况分析</w:t>
      </w:r>
    </w:p>
    <w:p>
      <w:pPr>
        <w:ind w:firstLine="560"/>
        <w:rPr>
          <w:rFonts w:ascii="仿宋_GB2312" w:hAnsi="仿宋" w:eastAsia="仿宋_GB2312"/>
          <w:sz w:val="28"/>
          <w:szCs w:val="32"/>
        </w:rPr>
      </w:pPr>
      <w:r>
        <w:rPr>
          <w:rFonts w:hint="eastAsia" w:ascii="仿宋_GB2312" w:hAnsi="仿宋" w:eastAsia="仿宋_GB2312"/>
          <w:sz w:val="28"/>
          <w:szCs w:val="32"/>
        </w:rPr>
        <w:t>根据《甘肃省财政厅关于开展</w:t>
      </w:r>
      <w:r>
        <w:rPr>
          <w:rFonts w:ascii="仿宋_GB2312" w:hAnsi="仿宋" w:eastAsia="仿宋_GB2312"/>
          <w:sz w:val="28"/>
          <w:szCs w:val="32"/>
        </w:rPr>
        <w:t>2019年度省级预算执行情况绩效评价工作的通知》（甘财绩〔2020〕3号）的要求，项目支出指标设置产出指标为50%，效益指标30%，满意度指标10%。</w:t>
      </w:r>
    </w:p>
    <w:p>
      <w:pPr>
        <w:ind w:firstLine="562"/>
        <w:rPr>
          <w:rFonts w:ascii="仿宋_GB2312" w:hAnsi="仿宋" w:eastAsia="仿宋_GB2312"/>
          <w:b/>
          <w:bCs/>
          <w:sz w:val="28"/>
          <w:szCs w:val="32"/>
        </w:rPr>
      </w:pPr>
      <w:r>
        <w:rPr>
          <w:rFonts w:hint="eastAsia" w:ascii="仿宋_GB2312" w:hAnsi="仿宋" w:eastAsia="仿宋_GB2312"/>
          <w:b/>
          <w:bCs/>
          <w:sz w:val="28"/>
          <w:szCs w:val="32"/>
        </w:rPr>
        <w:t>（1）产出指标</w:t>
      </w:r>
    </w:p>
    <w:p>
      <w:pPr>
        <w:ind w:firstLine="560"/>
        <w:rPr>
          <w:rFonts w:ascii="仿宋_GB2312" w:hAnsi="仿宋" w:eastAsia="仿宋_GB2312"/>
          <w:sz w:val="28"/>
          <w:szCs w:val="32"/>
        </w:rPr>
      </w:pPr>
      <w:r>
        <w:rPr>
          <w:rFonts w:hint="eastAsia" w:ascii="仿宋_GB2312" w:hAnsi="仿宋" w:eastAsia="仿宋_GB2312"/>
          <w:sz w:val="28"/>
          <w:szCs w:val="32"/>
        </w:rPr>
        <w:t>产出指标包括产出数量、产出质量、产出时效和产出成本四个二级指标。总分值</w:t>
      </w:r>
      <w:r>
        <w:rPr>
          <w:rFonts w:ascii="仿宋_GB2312" w:hAnsi="仿宋" w:eastAsia="仿宋_GB2312"/>
          <w:sz w:val="28"/>
          <w:szCs w:val="32"/>
        </w:rPr>
        <w:t>50分，得分50分，得分率100%。</w:t>
      </w:r>
    </w:p>
    <w:p>
      <w:pPr>
        <w:ind w:firstLine="562"/>
        <w:rPr>
          <w:rFonts w:ascii="仿宋_GB2312" w:hAnsi="仿宋" w:eastAsia="仿宋_GB2312"/>
          <w:sz w:val="28"/>
          <w:szCs w:val="32"/>
        </w:rPr>
      </w:pPr>
      <w:r>
        <w:rPr>
          <w:rFonts w:hint="eastAsia" w:ascii="仿宋_GB2312" w:hAnsi="仿宋" w:eastAsia="仿宋_GB2312"/>
          <w:b/>
          <w:bCs/>
          <w:sz w:val="28"/>
          <w:szCs w:val="32"/>
        </w:rPr>
        <w:t>数量指标-开展培训期次：</w:t>
      </w:r>
      <w:r>
        <w:rPr>
          <w:rFonts w:hint="eastAsia" w:ascii="仿宋_GB2312" w:hAnsi="仿宋" w:eastAsia="仿宋_GB2312"/>
          <w:sz w:val="28"/>
          <w:szCs w:val="32"/>
        </w:rPr>
        <w:t>本指标分值</w:t>
      </w:r>
      <w:r>
        <w:rPr>
          <w:rFonts w:ascii="仿宋_GB2312" w:hAnsi="仿宋" w:eastAsia="仿宋_GB2312"/>
          <w:sz w:val="28"/>
          <w:szCs w:val="32"/>
        </w:rPr>
        <w:t>6分，评价得分6分，得分率为100%。</w:t>
      </w:r>
      <w:r>
        <w:rPr>
          <w:rFonts w:hint="eastAsia" w:ascii="仿宋_GB2312" w:hAnsi="仿宋" w:eastAsia="仿宋_GB2312"/>
          <w:sz w:val="28"/>
          <w:szCs w:val="32"/>
        </w:rPr>
        <w:t>我单位加大盟员干部教育培训力度，创新培训方式，举办骨干盟员培训班、市级组织领导班子成员培训班、专职干部培训班和新盟员培训班</w:t>
      </w:r>
      <w:r>
        <w:rPr>
          <w:rFonts w:ascii="仿宋_GB2312" w:hAnsi="仿宋" w:eastAsia="仿宋_GB2312"/>
          <w:sz w:val="28"/>
          <w:szCs w:val="32"/>
        </w:rPr>
        <w:t>4期，</w:t>
      </w:r>
      <w:r>
        <w:rPr>
          <w:rFonts w:hint="eastAsia" w:ascii="仿宋_GB2312" w:hAnsi="仿宋" w:eastAsia="仿宋_GB2312"/>
          <w:sz w:val="28"/>
          <w:szCs w:val="32"/>
        </w:rPr>
        <w:t>完成了目标值，有效地提高了盟员队伍的质量水平。</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数量指标-开展专项课题调研活动次数</w:t>
      </w:r>
      <w:r>
        <w:rPr>
          <w:rFonts w:hint="eastAsia" w:ascii="仿宋_GB2312" w:hAnsi="仿宋" w:eastAsia="仿宋_GB2312"/>
          <w:sz w:val="28"/>
          <w:szCs w:val="32"/>
        </w:rPr>
        <w:t>：本指标分值</w:t>
      </w:r>
      <w:r>
        <w:rPr>
          <w:rFonts w:ascii="仿宋_GB2312" w:hAnsi="仿宋" w:eastAsia="仿宋_GB2312"/>
          <w:sz w:val="28"/>
          <w:szCs w:val="32"/>
        </w:rPr>
        <w:t>6分，评价得分6分，得分率为100%。</w:t>
      </w:r>
      <w:r>
        <w:rPr>
          <w:rFonts w:hint="eastAsia" w:ascii="仿宋_GB2312" w:hAnsi="仿宋" w:eastAsia="仿宋_GB2312"/>
          <w:sz w:val="28"/>
          <w:szCs w:val="32"/>
        </w:rPr>
        <w:t>2</w:t>
      </w:r>
      <w:r>
        <w:rPr>
          <w:rFonts w:ascii="仿宋_GB2312" w:hAnsi="仿宋" w:eastAsia="仿宋_GB2312"/>
          <w:sz w:val="28"/>
          <w:szCs w:val="32"/>
        </w:rPr>
        <w:t>019</w:t>
      </w:r>
      <w:r>
        <w:rPr>
          <w:rFonts w:hint="eastAsia" w:ascii="仿宋_GB2312" w:hAnsi="仿宋" w:eastAsia="仿宋_GB2312"/>
          <w:sz w:val="28"/>
          <w:szCs w:val="32"/>
        </w:rPr>
        <w:t>年，我单位围绕“黄土高原生态治理”、“草牧业高质量发展”、“加快甘肃旅游业提质增效”、“甘肃省林果产业发展”、“异地扶贫搬迁工作”等5个专项课题组织了调研，取得了令人瞩目的成绩。</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数量指标-扶贫覆盖区县个数</w:t>
      </w:r>
      <w:r>
        <w:rPr>
          <w:rFonts w:hint="eastAsia" w:ascii="仿宋_GB2312" w:hAnsi="仿宋" w:eastAsia="仿宋_GB2312"/>
          <w:sz w:val="28"/>
          <w:szCs w:val="32"/>
        </w:rPr>
        <w:t>：本指标分值</w:t>
      </w:r>
      <w:r>
        <w:rPr>
          <w:rFonts w:ascii="仿宋_GB2312" w:hAnsi="仿宋" w:eastAsia="仿宋_GB2312"/>
          <w:sz w:val="28"/>
          <w:szCs w:val="32"/>
        </w:rPr>
        <w:t>6分，评价得分6分，得分率为100%。</w:t>
      </w:r>
      <w:r>
        <w:rPr>
          <w:rFonts w:hint="eastAsia" w:ascii="仿宋_GB2312" w:hAnsi="仿宋" w:eastAsia="仿宋_GB2312"/>
          <w:sz w:val="28"/>
          <w:szCs w:val="32"/>
        </w:rPr>
        <w:t>2</w:t>
      </w:r>
      <w:r>
        <w:rPr>
          <w:rFonts w:ascii="仿宋_GB2312" w:hAnsi="仿宋" w:eastAsia="仿宋_GB2312"/>
          <w:sz w:val="28"/>
          <w:szCs w:val="32"/>
        </w:rPr>
        <w:t>019</w:t>
      </w:r>
      <w:r>
        <w:rPr>
          <w:rFonts w:hint="eastAsia" w:ascii="仿宋_GB2312" w:hAnsi="仿宋" w:eastAsia="仿宋_GB2312"/>
          <w:sz w:val="28"/>
          <w:szCs w:val="32"/>
        </w:rPr>
        <w:t>年，我单位聚焦东乡县、古浪县、天祝县等</w:t>
      </w:r>
      <w:r>
        <w:rPr>
          <w:rFonts w:ascii="仿宋_GB2312" w:hAnsi="仿宋" w:eastAsia="仿宋_GB2312"/>
          <w:sz w:val="28"/>
          <w:szCs w:val="32"/>
        </w:rPr>
        <w:t>14个市（州）80个县（区）</w:t>
      </w:r>
      <w:r>
        <w:rPr>
          <w:rFonts w:hint="eastAsia" w:ascii="仿宋_GB2312" w:hAnsi="仿宋" w:eastAsia="仿宋_GB2312"/>
          <w:sz w:val="28"/>
          <w:szCs w:val="32"/>
        </w:rPr>
        <w:t>进行教育扶贫、产业扶贫、健康扶贫、公益扶贫等工作，为脱贫攻坚贡献了民盟一份力量。</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数量指标-筹备建立纪念馆等基地数量</w:t>
      </w:r>
      <w:r>
        <w:rPr>
          <w:rFonts w:hint="eastAsia" w:ascii="仿宋_GB2312" w:hAnsi="仿宋" w:eastAsia="仿宋_GB2312"/>
          <w:sz w:val="28"/>
          <w:szCs w:val="32"/>
        </w:rPr>
        <w:t>：本指标分值</w:t>
      </w:r>
      <w:r>
        <w:rPr>
          <w:rFonts w:ascii="仿宋_GB2312" w:hAnsi="仿宋" w:eastAsia="仿宋_GB2312"/>
          <w:sz w:val="28"/>
          <w:szCs w:val="32"/>
        </w:rPr>
        <w:t>6分，评价得分6分，得分率为100%。</w:t>
      </w:r>
      <w:r>
        <w:rPr>
          <w:rFonts w:hint="eastAsia" w:ascii="仿宋_GB2312" w:hAnsi="仿宋" w:eastAsia="仿宋_GB2312"/>
          <w:sz w:val="28"/>
          <w:szCs w:val="32"/>
        </w:rPr>
        <w:t>2</w:t>
      </w:r>
      <w:r>
        <w:rPr>
          <w:rFonts w:ascii="仿宋_GB2312" w:hAnsi="仿宋" w:eastAsia="仿宋_GB2312"/>
          <w:sz w:val="28"/>
          <w:szCs w:val="32"/>
        </w:rPr>
        <w:t>019</w:t>
      </w:r>
      <w:r>
        <w:rPr>
          <w:rFonts w:hint="eastAsia" w:ascii="仿宋_GB2312" w:hAnsi="仿宋" w:eastAsia="仿宋_GB2312"/>
          <w:sz w:val="28"/>
          <w:szCs w:val="32"/>
        </w:rPr>
        <w:t>年，我单位筹建了“民盟与甘肃（定西）纪念馆”，彰显了基地教育价值和育人功能。</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质量指标-参与培训人数</w:t>
      </w:r>
      <w:r>
        <w:rPr>
          <w:rFonts w:hint="eastAsia" w:ascii="仿宋_GB2312" w:hAnsi="仿宋" w:eastAsia="仿宋_GB2312"/>
          <w:sz w:val="28"/>
          <w:szCs w:val="32"/>
        </w:rPr>
        <w:t>：本指标分值</w:t>
      </w:r>
      <w:r>
        <w:rPr>
          <w:rFonts w:ascii="仿宋_GB2312" w:hAnsi="仿宋" w:eastAsia="仿宋_GB2312"/>
          <w:sz w:val="28"/>
          <w:szCs w:val="32"/>
        </w:rPr>
        <w:t>5分，评价得分5分，得分率为100%。</w:t>
      </w:r>
      <w:r>
        <w:rPr>
          <w:rFonts w:hint="eastAsia" w:ascii="仿宋_GB2312" w:hAnsi="仿宋" w:eastAsia="仿宋_GB2312"/>
          <w:sz w:val="28"/>
          <w:szCs w:val="32"/>
        </w:rPr>
        <w:t>为期4期的培训中，培训参与人数达到</w:t>
      </w:r>
      <w:r>
        <w:rPr>
          <w:rFonts w:ascii="仿宋_GB2312" w:hAnsi="仿宋" w:eastAsia="仿宋_GB2312"/>
          <w:sz w:val="28"/>
          <w:szCs w:val="32"/>
        </w:rPr>
        <w:t>222人次。</w:t>
      </w:r>
      <w:r>
        <w:rPr>
          <w:rFonts w:hint="eastAsia" w:ascii="仿宋_GB2312" w:hAnsi="仿宋" w:eastAsia="仿宋_GB2312"/>
          <w:sz w:val="28"/>
          <w:szCs w:val="32"/>
        </w:rPr>
        <w:t>并且我单位</w:t>
      </w:r>
      <w:r>
        <w:rPr>
          <w:rFonts w:ascii="仿宋_GB2312" w:hAnsi="仿宋" w:eastAsia="仿宋_GB2312"/>
          <w:sz w:val="28"/>
          <w:szCs w:val="32"/>
        </w:rPr>
        <w:t>积极推荐15名骨干盟员参加中央统战部、中央社会主义学院和民盟中央等单位举办的进修班、培训班，鼓励各级组织开展分级培训，提高</w:t>
      </w:r>
      <w:r>
        <w:rPr>
          <w:rFonts w:hint="eastAsia" w:ascii="仿宋_GB2312" w:hAnsi="仿宋" w:eastAsia="仿宋_GB2312"/>
          <w:sz w:val="28"/>
          <w:szCs w:val="32"/>
        </w:rPr>
        <w:t>了</w:t>
      </w:r>
      <w:r>
        <w:rPr>
          <w:rFonts w:ascii="仿宋_GB2312" w:hAnsi="仿宋" w:eastAsia="仿宋_GB2312"/>
          <w:sz w:val="28"/>
          <w:szCs w:val="32"/>
        </w:rPr>
        <w:t>培训</w:t>
      </w:r>
      <w:r>
        <w:rPr>
          <w:rFonts w:hint="eastAsia" w:ascii="仿宋_GB2312" w:hAnsi="仿宋" w:eastAsia="仿宋_GB2312"/>
          <w:sz w:val="28"/>
          <w:szCs w:val="32"/>
        </w:rPr>
        <w:t>质量</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质量指标-调研成果数量</w:t>
      </w:r>
      <w:r>
        <w:rPr>
          <w:rFonts w:hint="eastAsia" w:ascii="仿宋_GB2312" w:hAnsi="仿宋" w:eastAsia="仿宋_GB2312"/>
          <w:sz w:val="28"/>
          <w:szCs w:val="32"/>
        </w:rPr>
        <w:t>：本指标分值</w:t>
      </w:r>
      <w:r>
        <w:rPr>
          <w:rFonts w:ascii="仿宋_GB2312" w:hAnsi="仿宋" w:eastAsia="仿宋_GB2312"/>
          <w:sz w:val="28"/>
          <w:szCs w:val="32"/>
        </w:rPr>
        <w:t>6分，评价得分6分，得分率为100%。</w:t>
      </w:r>
      <w:r>
        <w:rPr>
          <w:rFonts w:hint="eastAsia" w:ascii="仿宋_GB2312" w:hAnsi="仿宋" w:eastAsia="仿宋_GB2312"/>
          <w:sz w:val="28"/>
          <w:szCs w:val="32"/>
        </w:rPr>
        <w:t>本指标分值</w:t>
      </w:r>
      <w:r>
        <w:rPr>
          <w:rFonts w:ascii="仿宋_GB2312" w:hAnsi="仿宋" w:eastAsia="仿宋_GB2312"/>
          <w:sz w:val="28"/>
          <w:szCs w:val="32"/>
        </w:rPr>
        <w:t>6分，评价得分6分，得分率为100%。</w:t>
      </w:r>
      <w:r>
        <w:rPr>
          <w:rFonts w:hint="eastAsia" w:ascii="仿宋_GB2312" w:hAnsi="仿宋" w:eastAsia="仿宋_GB2312"/>
          <w:sz w:val="28"/>
          <w:szCs w:val="32"/>
        </w:rPr>
        <w:t>2</w:t>
      </w:r>
      <w:r>
        <w:rPr>
          <w:rFonts w:ascii="仿宋_GB2312" w:hAnsi="仿宋" w:eastAsia="仿宋_GB2312"/>
          <w:sz w:val="28"/>
          <w:szCs w:val="32"/>
        </w:rPr>
        <w:t>019</w:t>
      </w:r>
      <w:r>
        <w:rPr>
          <w:rFonts w:hint="eastAsia" w:ascii="仿宋_GB2312" w:hAnsi="仿宋" w:eastAsia="仿宋_GB2312"/>
          <w:sz w:val="28"/>
          <w:szCs w:val="32"/>
        </w:rPr>
        <w:t>年我单位通过调研活动，圆满完成了</w:t>
      </w:r>
      <w:r>
        <w:rPr>
          <w:rFonts w:ascii="仿宋_GB2312" w:hAnsi="仿宋" w:eastAsia="仿宋_GB2312"/>
          <w:sz w:val="28"/>
          <w:szCs w:val="32"/>
        </w:rPr>
        <w:t>《关于黄土高原生态治理绩效分析报告》及建议</w:t>
      </w:r>
      <w:r>
        <w:rPr>
          <w:rFonts w:hint="eastAsia" w:ascii="仿宋_GB2312" w:hAnsi="仿宋" w:eastAsia="仿宋_GB2312"/>
          <w:sz w:val="28"/>
          <w:szCs w:val="32"/>
        </w:rPr>
        <w:t>、《推进我国草牧业高质量发展的调研报告》及建议等调研成果，2项调研成果都</w:t>
      </w:r>
      <w:r>
        <w:rPr>
          <w:rFonts w:ascii="仿宋_GB2312" w:hAnsi="仿宋" w:eastAsia="仿宋_GB2312"/>
          <w:sz w:val="28"/>
          <w:szCs w:val="32"/>
        </w:rPr>
        <w:t>报送</w:t>
      </w:r>
      <w:r>
        <w:rPr>
          <w:rFonts w:hint="eastAsia" w:ascii="仿宋_GB2312" w:hAnsi="仿宋" w:eastAsia="仿宋_GB2312"/>
          <w:sz w:val="28"/>
          <w:szCs w:val="32"/>
        </w:rPr>
        <w:t>至</w:t>
      </w:r>
      <w:r>
        <w:rPr>
          <w:rFonts w:ascii="仿宋_GB2312" w:hAnsi="仿宋" w:eastAsia="仿宋_GB2312"/>
          <w:sz w:val="28"/>
          <w:szCs w:val="32"/>
        </w:rPr>
        <w:t>民盟中央。</w:t>
      </w:r>
      <w:r>
        <w:rPr>
          <w:rFonts w:hint="eastAsia" w:ascii="仿宋_GB2312" w:hAnsi="仿宋" w:eastAsia="仿宋_GB2312"/>
          <w:sz w:val="28"/>
          <w:szCs w:val="32"/>
        </w:rPr>
        <w:t>调查研究扎实深入，取得了良好的成效。</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质量指标-扶贫募集捐赠物款</w:t>
      </w:r>
      <w:r>
        <w:rPr>
          <w:rFonts w:hint="eastAsia" w:ascii="仿宋_GB2312" w:hAnsi="仿宋" w:eastAsia="仿宋_GB2312"/>
          <w:sz w:val="28"/>
          <w:szCs w:val="32"/>
        </w:rPr>
        <w:t>：本指标分值</w:t>
      </w:r>
      <w:r>
        <w:rPr>
          <w:rFonts w:ascii="仿宋_GB2312" w:hAnsi="仿宋" w:eastAsia="仿宋_GB2312"/>
          <w:sz w:val="28"/>
          <w:szCs w:val="32"/>
        </w:rPr>
        <w:t>5分，评价得分5分，得分率为100%。</w:t>
      </w:r>
      <w:r>
        <w:rPr>
          <w:rFonts w:hint="eastAsia" w:ascii="仿宋_GB2312" w:hAnsi="仿宋" w:eastAsia="仿宋_GB2312"/>
          <w:sz w:val="28"/>
          <w:szCs w:val="32"/>
        </w:rPr>
        <w:t>我单位在东乡县开展捐资助学、扶贫济困等公益慈善活动，捐赠了</w:t>
      </w:r>
      <w:r>
        <w:rPr>
          <w:rFonts w:ascii="仿宋_GB2312" w:hAnsi="仿宋" w:eastAsia="仿宋_GB2312"/>
          <w:sz w:val="28"/>
          <w:szCs w:val="32"/>
        </w:rPr>
        <w:t>3万元图书用品、10万元危房改造款</w:t>
      </w:r>
      <w:r>
        <w:rPr>
          <w:rFonts w:hint="eastAsia" w:ascii="仿宋_GB2312" w:hAnsi="仿宋" w:eastAsia="仿宋_GB2312"/>
          <w:sz w:val="28"/>
          <w:szCs w:val="32"/>
        </w:rPr>
        <w:t>；联合了民盟中央投资</w:t>
      </w:r>
      <w:r>
        <w:rPr>
          <w:rFonts w:ascii="仿宋_GB2312" w:hAnsi="仿宋" w:eastAsia="仿宋_GB2312"/>
          <w:sz w:val="28"/>
          <w:szCs w:val="32"/>
        </w:rPr>
        <w:t>40万元入股古浪县西靖镇靖丰农牧专业合作社</w:t>
      </w:r>
      <w:r>
        <w:rPr>
          <w:rFonts w:hint="eastAsia" w:ascii="仿宋_GB2312" w:hAnsi="仿宋" w:eastAsia="仿宋_GB2312"/>
          <w:sz w:val="28"/>
          <w:szCs w:val="32"/>
        </w:rPr>
        <w:t>；在古浪县开展“恒金中医堂公益义诊万里行”活动，诊治病患</w:t>
      </w:r>
      <w:r>
        <w:rPr>
          <w:rFonts w:ascii="仿宋_GB2312" w:hAnsi="仿宋" w:eastAsia="仿宋_GB2312"/>
          <w:sz w:val="28"/>
          <w:szCs w:val="32"/>
        </w:rPr>
        <w:t>400余人，捐赠15万元药品</w:t>
      </w:r>
      <w:r>
        <w:rPr>
          <w:rFonts w:hint="eastAsia" w:ascii="仿宋_GB2312" w:hAnsi="仿宋" w:eastAsia="仿宋_GB2312"/>
          <w:sz w:val="28"/>
          <w:szCs w:val="32"/>
        </w:rPr>
        <w:t>，并联合医疗卫生工作委员会开展“送医送药送温暖”活动，诊治患者</w:t>
      </w:r>
      <w:r>
        <w:rPr>
          <w:rFonts w:ascii="仿宋_GB2312" w:hAnsi="仿宋" w:eastAsia="仿宋_GB2312"/>
          <w:sz w:val="28"/>
          <w:szCs w:val="32"/>
        </w:rPr>
        <w:t>300人，发放4.6万元药品</w:t>
      </w:r>
      <w:r>
        <w:rPr>
          <w:rFonts w:hint="eastAsia" w:ascii="仿宋_GB2312" w:hAnsi="仿宋" w:eastAsia="仿宋_GB2312"/>
          <w:sz w:val="28"/>
          <w:szCs w:val="32"/>
        </w:rPr>
        <w:t>；多方联系、积极协调明日之星基金会开展“希望工程</w:t>
      </w:r>
      <w:r>
        <w:rPr>
          <w:rFonts w:ascii="仿宋_GB2312" w:hAnsi="仿宋" w:eastAsia="仿宋_GB2312"/>
          <w:sz w:val="28"/>
          <w:szCs w:val="32"/>
        </w:rPr>
        <w:t xml:space="preserve"> 创客空间”公益活动，为我省14个市（州）80个县（区）中小学捐赠教育物资近4000万元，目前已全部发放到位</w:t>
      </w:r>
      <w:r>
        <w:rPr>
          <w:rFonts w:hint="eastAsia" w:ascii="仿宋_GB2312" w:hAnsi="仿宋" w:eastAsia="仿宋_GB2312"/>
          <w:sz w:val="28"/>
          <w:szCs w:val="32"/>
        </w:rPr>
        <w:t>。而且广大盟员企业家积极投身扶贫攻坚，奉献爱心，捐赠</w:t>
      </w:r>
      <w:r>
        <w:rPr>
          <w:rFonts w:ascii="仿宋_GB2312" w:hAnsi="仿宋" w:eastAsia="仿宋_GB2312"/>
          <w:sz w:val="28"/>
          <w:szCs w:val="32"/>
        </w:rPr>
        <w:t>30万元图书、6.6万元药品</w:t>
      </w:r>
      <w:r>
        <w:rPr>
          <w:rFonts w:hint="eastAsia" w:ascii="仿宋_GB2312" w:hAnsi="仿宋" w:eastAsia="仿宋_GB2312"/>
          <w:sz w:val="28"/>
          <w:szCs w:val="32"/>
        </w:rPr>
        <w:t>。截止2</w:t>
      </w:r>
      <w:r>
        <w:rPr>
          <w:rFonts w:ascii="仿宋_GB2312" w:hAnsi="仿宋" w:eastAsia="仿宋_GB2312"/>
          <w:sz w:val="28"/>
          <w:szCs w:val="32"/>
        </w:rPr>
        <w:t>019</w:t>
      </w:r>
      <w:r>
        <w:rPr>
          <w:rFonts w:hint="eastAsia" w:ascii="仿宋_GB2312" w:hAnsi="仿宋" w:eastAsia="仿宋_GB2312"/>
          <w:sz w:val="28"/>
          <w:szCs w:val="32"/>
        </w:rPr>
        <w:t>年年底，我单位共募集了4</w:t>
      </w:r>
      <w:r>
        <w:rPr>
          <w:rFonts w:ascii="仿宋_GB2312" w:hAnsi="仿宋" w:eastAsia="仿宋_GB2312"/>
          <w:sz w:val="28"/>
          <w:szCs w:val="32"/>
        </w:rPr>
        <w:t>069.2</w:t>
      </w:r>
      <w:r>
        <w:rPr>
          <w:rFonts w:hint="eastAsia" w:ascii="仿宋_GB2312" w:hAnsi="仿宋" w:eastAsia="仿宋_GB2312"/>
          <w:sz w:val="28"/>
          <w:szCs w:val="32"/>
        </w:rPr>
        <w:t>万元物款物资，聚焦精准扶贫精准脱贫，为我省扶贫工作作出了重要贡献。</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时效指标-培训工作完成及时性</w:t>
      </w:r>
      <w:r>
        <w:rPr>
          <w:rFonts w:hint="eastAsia" w:ascii="仿宋_GB2312" w:hAnsi="仿宋" w:eastAsia="仿宋_GB2312"/>
          <w:sz w:val="28"/>
          <w:szCs w:val="32"/>
        </w:rPr>
        <w:t>：本指标分值</w:t>
      </w:r>
      <w:r>
        <w:rPr>
          <w:rFonts w:ascii="仿宋_GB2312" w:hAnsi="仿宋" w:eastAsia="仿宋_GB2312"/>
          <w:sz w:val="28"/>
          <w:szCs w:val="32"/>
        </w:rPr>
        <w:t>2分，评价得分2分，得分率为100%。</w:t>
      </w:r>
      <w:r>
        <w:rPr>
          <w:rFonts w:hint="eastAsia" w:ascii="仿宋_GB2312" w:hAnsi="仿宋" w:eastAsia="仿宋_GB2312"/>
          <w:sz w:val="28"/>
          <w:szCs w:val="32"/>
        </w:rPr>
        <w:t>我单位组织地各项培训工作均按时完成。</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时效指标-扶贫工作完成及时性</w:t>
      </w:r>
      <w:r>
        <w:rPr>
          <w:rFonts w:hint="eastAsia" w:ascii="仿宋_GB2312" w:hAnsi="仿宋" w:eastAsia="仿宋_GB2312"/>
          <w:sz w:val="28"/>
          <w:szCs w:val="32"/>
        </w:rPr>
        <w:t>：本指标分值</w:t>
      </w:r>
      <w:r>
        <w:rPr>
          <w:rFonts w:ascii="仿宋_GB2312" w:hAnsi="仿宋" w:eastAsia="仿宋_GB2312"/>
          <w:sz w:val="28"/>
          <w:szCs w:val="32"/>
        </w:rPr>
        <w:t>2分，评价得分2分，得分率为100%。</w:t>
      </w:r>
      <w:r>
        <w:rPr>
          <w:rFonts w:hint="eastAsia" w:ascii="仿宋_GB2312" w:hAnsi="仿宋" w:eastAsia="仿宋_GB2312"/>
          <w:sz w:val="28"/>
          <w:szCs w:val="32"/>
        </w:rPr>
        <w:t>我单位2</w:t>
      </w:r>
      <w:r>
        <w:rPr>
          <w:rFonts w:ascii="仿宋_GB2312" w:hAnsi="仿宋" w:eastAsia="仿宋_GB2312"/>
          <w:sz w:val="28"/>
          <w:szCs w:val="32"/>
        </w:rPr>
        <w:t>019</w:t>
      </w:r>
      <w:r>
        <w:rPr>
          <w:rFonts w:hint="eastAsia" w:ascii="仿宋_GB2312" w:hAnsi="仿宋" w:eastAsia="仿宋_GB2312"/>
          <w:sz w:val="28"/>
          <w:szCs w:val="32"/>
        </w:rPr>
        <w:t>年扶贫工作及时进行，并且募集的捐款物资能及时有效地发放。</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时效指标-课题调研完成及时性：</w:t>
      </w:r>
      <w:r>
        <w:rPr>
          <w:rFonts w:hint="eastAsia" w:ascii="仿宋_GB2312" w:hAnsi="仿宋" w:eastAsia="仿宋_GB2312"/>
          <w:sz w:val="28"/>
          <w:szCs w:val="32"/>
        </w:rPr>
        <w:t>本指标分值</w:t>
      </w:r>
      <w:r>
        <w:rPr>
          <w:rFonts w:ascii="仿宋_GB2312" w:hAnsi="仿宋" w:eastAsia="仿宋_GB2312"/>
          <w:sz w:val="28"/>
          <w:szCs w:val="32"/>
        </w:rPr>
        <w:t>2分，评价得分2分，得分率为100%。</w:t>
      </w:r>
      <w:r>
        <w:rPr>
          <w:rFonts w:hint="eastAsia" w:ascii="仿宋_GB2312" w:hAnsi="仿宋" w:eastAsia="仿宋_GB2312"/>
          <w:sz w:val="28"/>
          <w:szCs w:val="32"/>
        </w:rPr>
        <w:t>各项调研活动按时完成，并按时提交了调研成果。</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成本指标-成本控制情况：</w:t>
      </w:r>
      <w:r>
        <w:rPr>
          <w:rFonts w:hint="eastAsia" w:ascii="仿宋_GB2312" w:hAnsi="仿宋" w:eastAsia="仿宋_GB2312"/>
          <w:sz w:val="28"/>
          <w:szCs w:val="32"/>
        </w:rPr>
        <w:t>本指标分值</w:t>
      </w:r>
      <w:r>
        <w:rPr>
          <w:rFonts w:ascii="仿宋_GB2312" w:hAnsi="仿宋" w:eastAsia="仿宋_GB2312"/>
          <w:sz w:val="28"/>
          <w:szCs w:val="32"/>
        </w:rPr>
        <w:t>2分，评价得分2分，得分率为100%。</w:t>
      </w:r>
      <w:r>
        <w:rPr>
          <w:rFonts w:hint="eastAsia" w:ascii="仿宋_GB2312" w:hAnsi="仿宋" w:eastAsia="仿宋_GB2312"/>
          <w:sz w:val="28"/>
          <w:szCs w:val="32"/>
        </w:rPr>
        <w:t>在实施项目的过程中，我单位加强预算支出成本控制。截止年末，经费未超过预算。</w:t>
      </w:r>
      <w:r>
        <w:rPr>
          <w:rFonts w:ascii="仿宋_GB2312" w:hAnsi="仿宋" w:eastAsia="仿宋_GB2312"/>
          <w:sz w:val="28"/>
          <w:szCs w:val="32"/>
        </w:rPr>
        <w:t>按照评分标准，此项指标得满分。</w:t>
      </w:r>
    </w:p>
    <w:p>
      <w:pPr>
        <w:ind w:firstLine="562"/>
        <w:rPr>
          <w:rFonts w:ascii="仿宋_GB2312" w:hAnsi="仿宋" w:eastAsia="仿宋_GB2312"/>
          <w:b/>
          <w:bCs/>
          <w:sz w:val="28"/>
          <w:szCs w:val="32"/>
        </w:rPr>
      </w:pPr>
      <w:r>
        <w:rPr>
          <w:rFonts w:hint="eastAsia" w:ascii="仿宋_GB2312" w:hAnsi="仿宋" w:eastAsia="仿宋_GB2312"/>
          <w:b/>
          <w:bCs/>
          <w:sz w:val="28"/>
          <w:szCs w:val="32"/>
        </w:rPr>
        <w:t>（2）效益指标</w:t>
      </w:r>
    </w:p>
    <w:p>
      <w:pPr>
        <w:ind w:firstLine="560"/>
        <w:rPr>
          <w:rFonts w:ascii="仿宋_GB2312" w:hAnsi="仿宋" w:eastAsia="仿宋_GB2312"/>
          <w:sz w:val="28"/>
          <w:szCs w:val="32"/>
        </w:rPr>
      </w:pPr>
      <w:r>
        <w:rPr>
          <w:rFonts w:hint="eastAsia" w:ascii="仿宋_GB2312" w:hAnsi="仿宋" w:eastAsia="仿宋_GB2312"/>
          <w:sz w:val="28"/>
          <w:szCs w:val="32"/>
        </w:rPr>
        <w:t>本项目不涉及生态效益，因此效益指标主要考虑经济效益、社会效益和可持续影响三部分，总分值共30分，得分30分，得分率100%。</w:t>
      </w:r>
    </w:p>
    <w:p>
      <w:pPr>
        <w:ind w:firstLine="562"/>
        <w:rPr>
          <w:rFonts w:ascii="仿宋_GB2312" w:hAnsi="仿宋" w:eastAsia="仿宋_GB2312"/>
          <w:sz w:val="28"/>
          <w:szCs w:val="32"/>
        </w:rPr>
      </w:pPr>
      <w:r>
        <w:rPr>
          <w:rFonts w:hint="eastAsia" w:ascii="仿宋_GB2312" w:hAnsi="仿宋" w:eastAsia="仿宋_GB2312"/>
          <w:b/>
          <w:bCs/>
          <w:sz w:val="28"/>
          <w:szCs w:val="32"/>
        </w:rPr>
        <w:t>经济效益指标-扶贫户均分红资金：</w:t>
      </w:r>
      <w:r>
        <w:rPr>
          <w:rFonts w:hint="eastAsia" w:ascii="仿宋_GB2312" w:hAnsi="仿宋" w:eastAsia="仿宋_GB2312"/>
          <w:sz w:val="28"/>
          <w:szCs w:val="32"/>
        </w:rPr>
        <w:t>本指标分值</w:t>
      </w:r>
      <w:r>
        <w:rPr>
          <w:rFonts w:ascii="仿宋_GB2312" w:hAnsi="仿宋" w:eastAsia="仿宋_GB2312"/>
          <w:sz w:val="28"/>
          <w:szCs w:val="32"/>
        </w:rPr>
        <w:t>5分，评价得分5分，得分率为100%。</w:t>
      </w:r>
      <w:r>
        <w:rPr>
          <w:rFonts w:hint="eastAsia" w:ascii="仿宋_GB2312" w:hAnsi="仿宋" w:eastAsia="仿宋_GB2312"/>
          <w:sz w:val="28"/>
          <w:szCs w:val="32"/>
        </w:rPr>
        <w:t>联合民盟中央投资</w:t>
      </w:r>
      <w:r>
        <w:rPr>
          <w:rFonts w:ascii="仿宋_GB2312" w:hAnsi="仿宋" w:eastAsia="仿宋_GB2312"/>
          <w:sz w:val="28"/>
          <w:szCs w:val="32"/>
        </w:rPr>
        <w:t>40万元入股古浪县西靖镇靖丰农牧专业合作社，建成“民盟扶贫产业园”，15户贫困户今年每户获分红0.2</w:t>
      </w:r>
      <w:r>
        <w:rPr>
          <w:rFonts w:hint="eastAsia" w:ascii="仿宋_GB2312" w:hAnsi="仿宋" w:eastAsia="仿宋_GB2312"/>
          <w:sz w:val="28"/>
          <w:szCs w:val="32"/>
        </w:rPr>
        <w:t>万</w:t>
      </w:r>
      <w:r>
        <w:rPr>
          <w:rFonts w:ascii="仿宋_GB2312" w:hAnsi="仿宋" w:eastAsia="仿宋_GB2312"/>
          <w:sz w:val="28"/>
          <w:szCs w:val="32"/>
        </w:rPr>
        <w:t>元</w:t>
      </w:r>
      <w:r>
        <w:rPr>
          <w:rFonts w:hint="eastAsia" w:ascii="仿宋_GB2312" w:hAnsi="仿宋" w:eastAsia="仿宋_GB2312"/>
          <w:sz w:val="28"/>
          <w:szCs w:val="32"/>
        </w:rPr>
        <w:t>，有效地带动了帮扶群众人均收入增加。</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经济效益指标-产业扶贫订单总额：</w:t>
      </w:r>
      <w:r>
        <w:rPr>
          <w:rFonts w:hint="eastAsia" w:ascii="仿宋_GB2312" w:hAnsi="仿宋" w:eastAsia="仿宋_GB2312"/>
          <w:sz w:val="28"/>
          <w:szCs w:val="32"/>
        </w:rPr>
        <w:t>本指标分值</w:t>
      </w:r>
      <w:r>
        <w:rPr>
          <w:rFonts w:ascii="仿宋_GB2312" w:hAnsi="仿宋" w:eastAsia="仿宋_GB2312"/>
          <w:sz w:val="28"/>
          <w:szCs w:val="32"/>
        </w:rPr>
        <w:t>5分，评价得分5分，得分率为100%。</w:t>
      </w:r>
      <w:r>
        <w:rPr>
          <w:rFonts w:hint="eastAsia" w:ascii="仿宋_GB2312" w:hAnsi="仿宋" w:eastAsia="仿宋_GB2312"/>
          <w:sz w:val="28"/>
          <w:szCs w:val="32"/>
        </w:rPr>
        <w:t>积极开展消费扶贫，动员机关干部、盟员购买并帮助销售滞销农副产品，巩固特色产业扶贫成果，目前订购额超过</w:t>
      </w:r>
      <w:r>
        <w:rPr>
          <w:rFonts w:ascii="仿宋_GB2312" w:hAnsi="仿宋" w:eastAsia="仿宋_GB2312"/>
          <w:sz w:val="28"/>
          <w:szCs w:val="32"/>
        </w:rPr>
        <w:t>2万元。按照评分标准，此项指标得满分。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社会效益指标-促进政府决策能力提升：</w:t>
      </w:r>
      <w:r>
        <w:rPr>
          <w:rFonts w:hint="eastAsia" w:ascii="仿宋_GB2312" w:hAnsi="仿宋" w:eastAsia="仿宋_GB2312"/>
          <w:sz w:val="28"/>
          <w:szCs w:val="32"/>
        </w:rPr>
        <w:t>本指标分值</w:t>
      </w:r>
      <w:r>
        <w:rPr>
          <w:rFonts w:ascii="仿宋_GB2312" w:hAnsi="仿宋" w:eastAsia="仿宋_GB2312"/>
          <w:sz w:val="28"/>
          <w:szCs w:val="32"/>
        </w:rPr>
        <w:t>5分，评价得分5分，得分率为100%。</w:t>
      </w:r>
      <w:r>
        <w:rPr>
          <w:rFonts w:hint="eastAsia" w:ascii="仿宋_GB2312" w:hAnsi="仿宋" w:eastAsia="仿宋_GB2312"/>
          <w:sz w:val="28"/>
          <w:szCs w:val="32"/>
        </w:rPr>
        <w:t>通过履行参政议政职能，优选课题进行调研，积极参与提案立案，我单位间接促进了政府的决策能力提升。</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社会效益指标-脱贫户数：</w:t>
      </w:r>
      <w:r>
        <w:rPr>
          <w:rFonts w:hint="eastAsia" w:ascii="仿宋_GB2312" w:hAnsi="仿宋" w:eastAsia="仿宋_GB2312"/>
          <w:sz w:val="28"/>
          <w:szCs w:val="32"/>
        </w:rPr>
        <w:t>本指标分值</w:t>
      </w:r>
      <w:r>
        <w:rPr>
          <w:rFonts w:ascii="仿宋_GB2312" w:hAnsi="仿宋" w:eastAsia="仿宋_GB2312"/>
          <w:sz w:val="28"/>
          <w:szCs w:val="32"/>
        </w:rPr>
        <w:t>5分，评价得分5分，得分率为100%。</w:t>
      </w:r>
      <w:r>
        <w:rPr>
          <w:rFonts w:hint="eastAsia" w:ascii="仿宋_GB2312" w:hAnsi="仿宋" w:eastAsia="仿宋_GB2312"/>
          <w:sz w:val="28"/>
          <w:szCs w:val="32"/>
        </w:rPr>
        <w:t>2</w:t>
      </w:r>
      <w:r>
        <w:rPr>
          <w:rFonts w:ascii="仿宋_GB2312" w:hAnsi="仿宋" w:eastAsia="仿宋_GB2312"/>
          <w:sz w:val="28"/>
          <w:szCs w:val="32"/>
        </w:rPr>
        <w:t>019</w:t>
      </w:r>
      <w:r>
        <w:rPr>
          <w:rFonts w:hint="eastAsia" w:ascii="仿宋_GB2312" w:hAnsi="仿宋" w:eastAsia="仿宋_GB2312"/>
          <w:sz w:val="28"/>
          <w:szCs w:val="32"/>
        </w:rPr>
        <w:t>年，我单位帮助了1</w:t>
      </w:r>
      <w:r>
        <w:rPr>
          <w:rFonts w:ascii="仿宋_GB2312" w:hAnsi="仿宋" w:eastAsia="仿宋_GB2312"/>
          <w:sz w:val="28"/>
          <w:szCs w:val="32"/>
        </w:rPr>
        <w:t>1</w:t>
      </w:r>
      <w:r>
        <w:rPr>
          <w:rFonts w:hint="eastAsia" w:ascii="仿宋_GB2312" w:hAnsi="仿宋" w:eastAsia="仿宋_GB2312"/>
          <w:sz w:val="28"/>
          <w:szCs w:val="32"/>
        </w:rPr>
        <w:t>户贫困家庭户实现脱贫，积极参与了我省脱贫攻坚工作，为社会带来了良好的效益。</w:t>
      </w:r>
      <w:r>
        <w:rPr>
          <w:rFonts w:ascii="仿宋_GB2312" w:hAnsi="仿宋" w:eastAsia="仿宋_GB2312"/>
          <w:sz w:val="28"/>
          <w:szCs w:val="32"/>
        </w:rPr>
        <w:t>按照评分标准，此项指标得满分。</w:t>
      </w:r>
    </w:p>
    <w:p>
      <w:pPr>
        <w:ind w:firstLine="562"/>
        <w:rPr>
          <w:rFonts w:ascii="仿宋_GB2312" w:hAnsi="仿宋" w:eastAsia="仿宋_GB2312"/>
          <w:sz w:val="28"/>
          <w:szCs w:val="32"/>
        </w:rPr>
      </w:pPr>
      <w:r>
        <w:rPr>
          <w:rFonts w:hint="eastAsia" w:ascii="仿宋_GB2312" w:hAnsi="仿宋" w:eastAsia="仿宋_GB2312"/>
          <w:b/>
          <w:bCs/>
          <w:sz w:val="28"/>
          <w:szCs w:val="32"/>
        </w:rPr>
        <w:t>可持续影响指标-长效管理机制健全性：</w:t>
      </w:r>
      <w:r>
        <w:rPr>
          <w:rFonts w:hint="eastAsia" w:ascii="仿宋_GB2312" w:hAnsi="仿宋" w:eastAsia="仿宋_GB2312"/>
          <w:sz w:val="28"/>
          <w:szCs w:val="32"/>
        </w:rPr>
        <w:t>本指标分值</w:t>
      </w:r>
      <w:r>
        <w:rPr>
          <w:rFonts w:ascii="仿宋_GB2312" w:hAnsi="仿宋" w:eastAsia="仿宋_GB2312"/>
          <w:sz w:val="28"/>
          <w:szCs w:val="32"/>
        </w:rPr>
        <w:t>2分，评价得分1分，得分率为50%。</w:t>
      </w:r>
      <w:r>
        <w:rPr>
          <w:rFonts w:hint="eastAsia" w:ascii="仿宋_GB2312" w:hAnsi="仿宋" w:eastAsia="仿宋_GB2312"/>
          <w:sz w:val="28"/>
          <w:szCs w:val="32"/>
        </w:rPr>
        <w:t>2我单位项目管理情况较好，但未能通过本项目的实施完善长效管理机制。因此，此指标扣1分。</w:t>
      </w:r>
    </w:p>
    <w:p>
      <w:pPr>
        <w:ind w:firstLine="562"/>
        <w:rPr>
          <w:rFonts w:ascii="仿宋_GB2312" w:hAnsi="仿宋" w:eastAsia="仿宋_GB2312"/>
          <w:sz w:val="28"/>
          <w:szCs w:val="32"/>
        </w:rPr>
      </w:pPr>
      <w:r>
        <w:rPr>
          <w:rFonts w:hint="eastAsia" w:ascii="仿宋_GB2312" w:hAnsi="仿宋" w:eastAsia="仿宋_GB2312"/>
          <w:b/>
          <w:bCs/>
          <w:sz w:val="28"/>
          <w:szCs w:val="32"/>
        </w:rPr>
        <w:t>可持续影响指标-信息公开机制健全性：</w:t>
      </w:r>
      <w:r>
        <w:rPr>
          <w:rFonts w:hint="eastAsia" w:ascii="仿宋_GB2312" w:hAnsi="仿宋" w:eastAsia="仿宋_GB2312"/>
          <w:sz w:val="28"/>
          <w:szCs w:val="32"/>
        </w:rPr>
        <w:t>本指标分值</w:t>
      </w:r>
      <w:r>
        <w:rPr>
          <w:rFonts w:ascii="仿宋_GB2312" w:hAnsi="仿宋" w:eastAsia="仿宋_GB2312"/>
          <w:sz w:val="28"/>
          <w:szCs w:val="32"/>
        </w:rPr>
        <w:t>5分，评价得分5分，得分率为100%。</w:t>
      </w:r>
      <w:r>
        <w:rPr>
          <w:rFonts w:hint="eastAsia" w:ascii="仿宋_GB2312" w:hAnsi="仿宋" w:eastAsia="仿宋_GB2312"/>
          <w:sz w:val="28"/>
          <w:szCs w:val="32"/>
        </w:rPr>
        <w:t>在开展扶贫工作、日常工作中，我单位做到了信息公开。</w:t>
      </w:r>
      <w:r>
        <w:rPr>
          <w:rFonts w:ascii="仿宋_GB2312" w:hAnsi="仿宋" w:eastAsia="仿宋_GB2312"/>
          <w:sz w:val="28"/>
          <w:szCs w:val="32"/>
        </w:rPr>
        <w:t>按照评分标准，此项指标得满分。</w:t>
      </w:r>
    </w:p>
    <w:p>
      <w:pPr>
        <w:ind w:firstLine="562"/>
        <w:rPr>
          <w:rFonts w:ascii="仿宋_GB2312" w:hAnsi="仿宋" w:eastAsia="仿宋_GB2312"/>
          <w:b/>
          <w:bCs/>
          <w:sz w:val="28"/>
          <w:szCs w:val="32"/>
        </w:rPr>
      </w:pPr>
      <w:r>
        <w:rPr>
          <w:rFonts w:hint="eastAsia" w:ascii="仿宋_GB2312" w:hAnsi="仿宋" w:eastAsia="仿宋_GB2312"/>
          <w:b/>
          <w:bCs/>
          <w:sz w:val="28"/>
          <w:szCs w:val="32"/>
        </w:rPr>
        <w:t>（3）服务对象满意度指标</w:t>
      </w:r>
    </w:p>
    <w:p>
      <w:pPr>
        <w:ind w:firstLine="560"/>
        <w:rPr>
          <w:rFonts w:ascii="仿宋_GB2312" w:hAnsi="仿宋" w:eastAsia="仿宋_GB2312"/>
          <w:sz w:val="28"/>
          <w:szCs w:val="28"/>
        </w:rPr>
      </w:pPr>
      <w:r>
        <w:rPr>
          <w:rFonts w:hint="eastAsia" w:ascii="仿宋_GB2312" w:hAnsi="仿宋" w:eastAsia="仿宋_GB2312"/>
          <w:sz w:val="28"/>
          <w:szCs w:val="28"/>
        </w:rPr>
        <w:t>满意度指标指相关受益群体的满意度，本次自评设置了受帮扶群众满意度和盟员满意度两个三级指标。总分值为10分，得分8分，得分率80%。</w:t>
      </w:r>
    </w:p>
    <w:p>
      <w:pPr>
        <w:ind w:firstLine="562"/>
        <w:rPr>
          <w:rFonts w:ascii="仿宋_GB2312" w:hAnsi="仿宋" w:eastAsia="仿宋_GB2312"/>
          <w:sz w:val="32"/>
          <w:szCs w:val="36"/>
        </w:rPr>
      </w:pPr>
      <w:r>
        <w:rPr>
          <w:rFonts w:hint="eastAsia" w:ascii="仿宋_GB2312" w:hAnsi="仿宋" w:eastAsia="仿宋_GB2312"/>
          <w:b/>
          <w:bCs/>
          <w:sz w:val="28"/>
          <w:szCs w:val="32"/>
        </w:rPr>
        <w:t>受帮扶群众满意度、盟员满意度：</w:t>
      </w:r>
      <w:r>
        <w:rPr>
          <w:rFonts w:hint="eastAsia" w:ascii="仿宋_GB2312" w:hAnsi="仿宋" w:eastAsia="仿宋_GB2312"/>
          <w:sz w:val="28"/>
          <w:szCs w:val="32"/>
        </w:rPr>
        <w:t>两项指标各5分，共1</w:t>
      </w:r>
      <w:r>
        <w:rPr>
          <w:rFonts w:ascii="仿宋_GB2312" w:hAnsi="仿宋" w:eastAsia="仿宋_GB2312"/>
          <w:sz w:val="28"/>
          <w:szCs w:val="32"/>
        </w:rPr>
        <w:t>0</w:t>
      </w:r>
      <w:r>
        <w:rPr>
          <w:rFonts w:hint="eastAsia" w:ascii="仿宋_GB2312" w:hAnsi="仿宋" w:eastAsia="仿宋_GB2312"/>
          <w:sz w:val="28"/>
          <w:szCs w:val="32"/>
        </w:rPr>
        <w:t>分，评价得分8分，得分率8</w:t>
      </w:r>
      <w:r>
        <w:rPr>
          <w:rFonts w:ascii="仿宋_GB2312" w:hAnsi="仿宋" w:eastAsia="仿宋_GB2312"/>
          <w:sz w:val="28"/>
          <w:szCs w:val="32"/>
        </w:rPr>
        <w:t>0</w:t>
      </w:r>
      <w:r>
        <w:rPr>
          <w:rFonts w:hint="eastAsia" w:ascii="仿宋_GB2312" w:hAnsi="仿宋" w:eastAsia="仿宋_GB2312"/>
          <w:sz w:val="28"/>
          <w:szCs w:val="32"/>
        </w:rPr>
        <w:t>%。我单位开展工作取得了较好的成果，在社会各界中受到广泛认可，但平时工作中未能注意收集满意度相关的数据和资料。因此酌情各扣1分，共扣2分。</w:t>
      </w:r>
    </w:p>
    <w:p>
      <w:pPr>
        <w:pStyle w:val="4"/>
        <w:ind w:firstLine="562"/>
        <w:rPr>
          <w:rFonts w:ascii="仿宋_GB2312" w:eastAsia="仿宋_GB2312"/>
          <w:sz w:val="28"/>
          <w:szCs w:val="28"/>
        </w:rPr>
      </w:pPr>
      <w:r>
        <w:rPr>
          <w:rFonts w:hint="eastAsia" w:ascii="仿宋_GB2312" w:eastAsia="仿宋_GB2312"/>
          <w:sz w:val="28"/>
          <w:szCs w:val="28"/>
        </w:rPr>
        <w:t>4、偏离绩效目标的原因及下一步改进措施</w:t>
      </w:r>
    </w:p>
    <w:p>
      <w:pPr>
        <w:ind w:firstLine="562"/>
        <w:rPr>
          <w:rFonts w:ascii="仿宋_GB2312" w:hAnsi="仿宋" w:eastAsia="仿宋_GB2312"/>
          <w:b/>
          <w:bCs/>
          <w:sz w:val="28"/>
          <w:szCs w:val="32"/>
        </w:rPr>
      </w:pPr>
      <w:r>
        <w:rPr>
          <w:rFonts w:hint="eastAsia" w:ascii="仿宋_GB2312" w:hAnsi="仿宋" w:eastAsia="仿宋_GB2312"/>
          <w:b/>
          <w:bCs/>
          <w:sz w:val="28"/>
          <w:szCs w:val="32"/>
        </w:rPr>
        <w:t>（1）存在的偏差分析</w:t>
      </w:r>
    </w:p>
    <w:p>
      <w:pPr>
        <w:ind w:firstLine="562"/>
        <w:rPr>
          <w:rFonts w:ascii="仿宋_GB2312" w:hAnsi="仿宋" w:eastAsia="仿宋_GB2312"/>
          <w:sz w:val="28"/>
          <w:szCs w:val="32"/>
        </w:rPr>
      </w:pPr>
      <w:r>
        <w:rPr>
          <w:rFonts w:hint="eastAsia" w:ascii="仿宋_GB2312" w:hAnsi="仿宋" w:eastAsia="仿宋_GB2312"/>
          <w:b/>
          <w:bCs/>
          <w:sz w:val="28"/>
          <w:szCs w:val="32"/>
        </w:rPr>
        <w:t>长效管理机制健全性：</w:t>
      </w:r>
      <w:r>
        <w:rPr>
          <w:rFonts w:hint="eastAsia" w:ascii="仿宋_GB2312" w:hAnsi="仿宋" w:eastAsia="仿宋_GB2312"/>
          <w:sz w:val="28"/>
          <w:szCs w:val="32"/>
        </w:rPr>
        <w:t>2</w:t>
      </w:r>
      <w:r>
        <w:rPr>
          <w:rFonts w:ascii="仿宋_GB2312" w:hAnsi="仿宋" w:eastAsia="仿宋_GB2312"/>
          <w:sz w:val="28"/>
          <w:szCs w:val="32"/>
        </w:rPr>
        <w:t>019</w:t>
      </w:r>
      <w:r>
        <w:rPr>
          <w:rFonts w:hint="eastAsia" w:ascii="仿宋_GB2312" w:hAnsi="仿宋" w:eastAsia="仿宋_GB2312"/>
          <w:sz w:val="28"/>
          <w:szCs w:val="32"/>
        </w:rPr>
        <w:t>年，我单位项目实施情况良好，管理规范，但没有总结经验及时补充更新管理机制，未能通过本项目的实施发挥全部可持续影响。</w:t>
      </w:r>
    </w:p>
    <w:p>
      <w:pPr>
        <w:ind w:firstLine="562"/>
        <w:rPr>
          <w:rFonts w:ascii="仿宋_GB2312" w:hAnsi="仿宋" w:eastAsia="仿宋_GB2312"/>
          <w:sz w:val="28"/>
          <w:szCs w:val="32"/>
        </w:rPr>
      </w:pPr>
      <w:r>
        <w:rPr>
          <w:rFonts w:hint="eastAsia" w:ascii="仿宋_GB2312" w:hAnsi="仿宋" w:eastAsia="仿宋_GB2312"/>
          <w:b/>
          <w:bCs/>
          <w:sz w:val="28"/>
          <w:szCs w:val="32"/>
        </w:rPr>
        <w:t>服务对象满意度：</w:t>
      </w:r>
      <w:r>
        <w:rPr>
          <w:rFonts w:hint="eastAsia" w:ascii="仿宋_GB2312" w:hAnsi="仿宋" w:eastAsia="仿宋_GB2312"/>
          <w:sz w:val="28"/>
          <w:szCs w:val="32"/>
        </w:rPr>
        <w:t>在日常工作开展中，我单位建立了必要的工作反馈机制，能就工作开展情况与各方进行有效地沟通，服务环境不断改善，人才队伍不断扩大，服务体系不断规范，在盟员和受帮扶群众中反响良好，各方对我会履职和工作开展情况总体满意，但平时未能注意收集满意度相关的数据和资料，</w:t>
      </w:r>
    </w:p>
    <w:p>
      <w:pPr>
        <w:ind w:firstLine="562"/>
        <w:rPr>
          <w:rFonts w:ascii="仿宋_GB2312" w:hAnsi="仿宋" w:eastAsia="仿宋_GB2312"/>
          <w:b/>
          <w:bCs/>
          <w:sz w:val="28"/>
          <w:szCs w:val="32"/>
        </w:rPr>
      </w:pPr>
      <w:r>
        <w:rPr>
          <w:rFonts w:hint="eastAsia" w:ascii="仿宋_GB2312" w:hAnsi="仿宋" w:eastAsia="仿宋_GB2312"/>
          <w:b/>
          <w:bCs/>
          <w:sz w:val="28"/>
          <w:szCs w:val="32"/>
        </w:rPr>
        <w:t>（2）改进措施</w:t>
      </w:r>
    </w:p>
    <w:p>
      <w:pPr>
        <w:ind w:firstLine="562"/>
        <w:rPr>
          <w:rFonts w:ascii="仿宋_GB2312" w:hAnsi="仿宋" w:eastAsia="仿宋_GB2312"/>
          <w:sz w:val="28"/>
          <w:szCs w:val="32"/>
        </w:rPr>
      </w:pPr>
      <w:r>
        <w:rPr>
          <w:rFonts w:hint="eastAsia" w:ascii="仿宋_GB2312" w:hAnsi="仿宋" w:eastAsia="仿宋_GB2312"/>
          <w:b/>
          <w:bCs/>
          <w:sz w:val="28"/>
          <w:szCs w:val="32"/>
        </w:rPr>
        <w:t>长效管理机制健全性：</w:t>
      </w:r>
      <w:r>
        <w:rPr>
          <w:rFonts w:hint="eastAsia" w:ascii="仿宋_GB2312" w:hAnsi="仿宋" w:eastAsia="仿宋_GB2312"/>
          <w:sz w:val="28"/>
          <w:szCs w:val="32"/>
        </w:rPr>
        <w:t>我单位在以后的工作中将根据项目的实施总结经验，完善健全长效管理机制。</w:t>
      </w:r>
    </w:p>
    <w:p>
      <w:pPr>
        <w:ind w:firstLine="562"/>
        <w:rPr>
          <w:rFonts w:ascii="仿宋_GB2312" w:hAnsi="仿宋" w:eastAsia="仿宋_GB2312"/>
          <w:sz w:val="28"/>
          <w:szCs w:val="32"/>
        </w:rPr>
      </w:pPr>
      <w:r>
        <w:rPr>
          <w:rFonts w:hint="eastAsia" w:ascii="仿宋_GB2312" w:hAnsi="仿宋" w:eastAsia="仿宋_GB2312"/>
          <w:b/>
          <w:bCs/>
          <w:sz w:val="28"/>
          <w:szCs w:val="32"/>
        </w:rPr>
        <w:t>服务对象满意度：</w:t>
      </w:r>
      <w:r>
        <w:rPr>
          <w:rFonts w:hint="eastAsia" w:ascii="仿宋_GB2312" w:hAnsi="仿宋" w:eastAsia="仿宋_GB2312"/>
          <w:sz w:val="28"/>
          <w:szCs w:val="32"/>
        </w:rPr>
        <w:t>我单位将在以后的工作中通过问卷调查等形式注重对受益群体满意度数据的收集。</w:t>
      </w:r>
    </w:p>
    <w:p>
      <w:pPr>
        <w:pStyle w:val="2"/>
        <w:ind w:firstLine="643"/>
        <w:rPr>
          <w:rFonts w:ascii="仿宋_GB2312" w:eastAsia="仿宋_GB2312"/>
          <w:sz w:val="32"/>
          <w:szCs w:val="32"/>
        </w:rPr>
      </w:pPr>
      <w:r>
        <w:rPr>
          <w:rFonts w:hint="eastAsia" w:ascii="仿宋_GB2312" w:eastAsia="仿宋_GB2312"/>
          <w:sz w:val="32"/>
          <w:szCs w:val="32"/>
        </w:rPr>
        <w:t>五、绩效自评结果拟应用和公开情况</w:t>
      </w:r>
    </w:p>
    <w:p>
      <w:pPr>
        <w:ind w:firstLine="560"/>
        <w:rPr>
          <w:rFonts w:ascii="仿宋_GB2312" w:hAnsi="仿宋" w:eastAsia="仿宋_GB2312"/>
          <w:sz w:val="28"/>
          <w:szCs w:val="32"/>
        </w:rPr>
      </w:pPr>
      <w:r>
        <w:rPr>
          <w:rFonts w:hint="eastAsia" w:ascii="仿宋_GB2312" w:hAnsi="仿宋" w:eastAsia="仿宋_GB2312"/>
          <w:sz w:val="28"/>
          <w:szCs w:val="32"/>
        </w:rPr>
        <w:t>我单位将完善和加强绩效自评结果的应用，依据《甘肃省财政厅关于开展</w:t>
      </w:r>
      <w:r>
        <w:rPr>
          <w:rFonts w:ascii="仿宋_GB2312" w:hAnsi="仿宋" w:eastAsia="仿宋_GB2312"/>
          <w:sz w:val="28"/>
          <w:szCs w:val="32"/>
        </w:rPr>
        <w:t>2019年度省级预算执行情况绩效评价工作的通知》（甘财绩〔2020〕3号）的要求，将自评结果编入2019年度部门决算，与2019年度部门决算同步公开。</w:t>
      </w:r>
    </w:p>
    <w:p>
      <w:pPr>
        <w:pStyle w:val="2"/>
        <w:ind w:firstLine="643"/>
        <w:rPr>
          <w:rFonts w:ascii="仿宋_GB2312" w:eastAsia="仿宋_GB2312"/>
          <w:sz w:val="32"/>
          <w:szCs w:val="32"/>
        </w:rPr>
      </w:pPr>
      <w:r>
        <w:rPr>
          <w:rFonts w:hint="eastAsia" w:ascii="仿宋_GB2312" w:eastAsia="仿宋_GB2312"/>
          <w:sz w:val="32"/>
          <w:szCs w:val="32"/>
        </w:rPr>
        <w:t>六、其他需要说明的问题</w:t>
      </w:r>
    </w:p>
    <w:p>
      <w:pPr>
        <w:ind w:firstLine="560"/>
        <w:rPr>
          <w:rFonts w:ascii="仿宋_GB2312" w:hAnsi="仿宋" w:eastAsia="仿宋_GB2312"/>
          <w:sz w:val="28"/>
          <w:szCs w:val="32"/>
        </w:rPr>
      </w:pPr>
      <w:r>
        <w:rPr>
          <w:rFonts w:hint="eastAsia" w:ascii="仿宋_GB2312" w:hAnsi="仿宋" w:eastAsia="仿宋_GB2312"/>
          <w:sz w:val="28"/>
          <w:szCs w:val="32"/>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00E"/>
    <w:rsid w:val="00012769"/>
    <w:rsid w:val="00024394"/>
    <w:rsid w:val="000B400E"/>
    <w:rsid w:val="000D5883"/>
    <w:rsid w:val="00117721"/>
    <w:rsid w:val="0012694C"/>
    <w:rsid w:val="00146F46"/>
    <w:rsid w:val="001A48F9"/>
    <w:rsid w:val="001B0472"/>
    <w:rsid w:val="001D3F6A"/>
    <w:rsid w:val="001D7246"/>
    <w:rsid w:val="00200607"/>
    <w:rsid w:val="002A7B48"/>
    <w:rsid w:val="002E580F"/>
    <w:rsid w:val="00334C33"/>
    <w:rsid w:val="00380DAB"/>
    <w:rsid w:val="00392893"/>
    <w:rsid w:val="003A04B1"/>
    <w:rsid w:val="003B1DCF"/>
    <w:rsid w:val="0047385D"/>
    <w:rsid w:val="00497845"/>
    <w:rsid w:val="004D19F7"/>
    <w:rsid w:val="00520D6A"/>
    <w:rsid w:val="00537DBD"/>
    <w:rsid w:val="00545BB2"/>
    <w:rsid w:val="005976D7"/>
    <w:rsid w:val="00597B59"/>
    <w:rsid w:val="005D0E13"/>
    <w:rsid w:val="005F5341"/>
    <w:rsid w:val="00601F27"/>
    <w:rsid w:val="0067248B"/>
    <w:rsid w:val="006A55A7"/>
    <w:rsid w:val="006A6843"/>
    <w:rsid w:val="006B1A41"/>
    <w:rsid w:val="0075043E"/>
    <w:rsid w:val="00807E2C"/>
    <w:rsid w:val="0081421C"/>
    <w:rsid w:val="0085169E"/>
    <w:rsid w:val="0087037B"/>
    <w:rsid w:val="0087426B"/>
    <w:rsid w:val="008F6E62"/>
    <w:rsid w:val="00920E42"/>
    <w:rsid w:val="00925B83"/>
    <w:rsid w:val="009738D6"/>
    <w:rsid w:val="00A16ACE"/>
    <w:rsid w:val="00B13358"/>
    <w:rsid w:val="00BA645A"/>
    <w:rsid w:val="00C5264F"/>
    <w:rsid w:val="00C92623"/>
    <w:rsid w:val="00CE00C3"/>
    <w:rsid w:val="00CF1E7A"/>
    <w:rsid w:val="00D14ABD"/>
    <w:rsid w:val="00DC057E"/>
    <w:rsid w:val="00EE2496"/>
    <w:rsid w:val="00FD0516"/>
    <w:rsid w:val="00FD1203"/>
    <w:rsid w:val="0858693F"/>
    <w:rsid w:val="39D05FCD"/>
    <w:rsid w:val="3D9A092E"/>
    <w:rsid w:val="42125BBC"/>
    <w:rsid w:val="50AE1D2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unhideWhenUsed/>
    <w:qFormat/>
    <w:uiPriority w:val="9"/>
    <w:pPr>
      <w:keepNext/>
      <w:keepLines/>
      <w:spacing w:before="260" w:after="260" w:line="416" w:lineRule="auto"/>
      <w:outlineLvl w:val="2"/>
    </w:pPr>
    <w:rPr>
      <w:b/>
      <w:bCs/>
      <w:sz w:val="32"/>
      <w:szCs w:val="32"/>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18"/>
    <w:unhideWhenUsed/>
    <w:qFormat/>
    <w:uiPriority w:val="99"/>
    <w:rPr>
      <w:b/>
      <w:bCs/>
    </w:rPr>
  </w:style>
  <w:style w:type="paragraph" w:styleId="6">
    <w:name w:val="annotation text"/>
    <w:basedOn w:val="1"/>
    <w:link w:val="17"/>
    <w:unhideWhenUsed/>
    <w:qFormat/>
    <w:uiPriority w:val="99"/>
    <w:pPr>
      <w:jc w:val="left"/>
    </w:pPr>
  </w:style>
  <w:style w:type="paragraph" w:styleId="7">
    <w:name w:val="Balloon Text"/>
    <w:basedOn w:val="1"/>
    <w:link w:val="19"/>
    <w:unhideWhenUsed/>
    <w:qFormat/>
    <w:uiPriority w:val="99"/>
    <w:rPr>
      <w:sz w:val="18"/>
      <w:szCs w:val="18"/>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unhideWhenUsed/>
    <w:qFormat/>
    <w:uiPriority w:val="99"/>
    <w:rPr>
      <w:sz w:val="21"/>
      <w:szCs w:val="21"/>
    </w:rPr>
  </w:style>
  <w:style w:type="paragraph" w:customStyle="1" w:styleId="13">
    <w:name w:val="List Paragraph"/>
    <w:basedOn w:val="1"/>
    <w:qFormat/>
    <w:uiPriority w:val="34"/>
    <w:pPr>
      <w:ind w:firstLine="420"/>
    </w:pPr>
  </w:style>
  <w:style w:type="character" w:customStyle="1" w:styleId="14">
    <w:name w:val="标题 2 字符"/>
    <w:basedOn w:val="10"/>
    <w:link w:val="3"/>
    <w:qFormat/>
    <w:uiPriority w:val="9"/>
    <w:rPr>
      <w:rFonts w:asciiTheme="majorHAnsi" w:hAnsiTheme="majorHAnsi" w:eastAsiaTheme="majorEastAsia" w:cstheme="majorBidi"/>
      <w:b/>
      <w:bCs/>
      <w:sz w:val="32"/>
      <w:szCs w:val="32"/>
    </w:rPr>
  </w:style>
  <w:style w:type="character" w:customStyle="1" w:styleId="15">
    <w:name w:val="标题 1 字符"/>
    <w:basedOn w:val="10"/>
    <w:link w:val="2"/>
    <w:qFormat/>
    <w:uiPriority w:val="9"/>
    <w:rPr>
      <w:b/>
      <w:bCs/>
      <w:kern w:val="44"/>
      <w:sz w:val="44"/>
      <w:szCs w:val="44"/>
    </w:rPr>
  </w:style>
  <w:style w:type="character" w:customStyle="1" w:styleId="16">
    <w:name w:val="标题 3 字符"/>
    <w:basedOn w:val="10"/>
    <w:link w:val="4"/>
    <w:qFormat/>
    <w:uiPriority w:val="9"/>
    <w:rPr>
      <w:b/>
      <w:bCs/>
      <w:sz w:val="32"/>
      <w:szCs w:val="32"/>
    </w:rPr>
  </w:style>
  <w:style w:type="character" w:customStyle="1" w:styleId="17">
    <w:name w:val="批注文字 字符"/>
    <w:basedOn w:val="10"/>
    <w:link w:val="6"/>
    <w:semiHidden/>
    <w:qFormat/>
    <w:uiPriority w:val="99"/>
  </w:style>
  <w:style w:type="character" w:customStyle="1" w:styleId="18">
    <w:name w:val="批注主题 字符"/>
    <w:basedOn w:val="17"/>
    <w:link w:val="5"/>
    <w:semiHidden/>
    <w:qFormat/>
    <w:uiPriority w:val="99"/>
    <w:rPr>
      <w:b/>
      <w:bCs/>
    </w:rPr>
  </w:style>
  <w:style w:type="character" w:customStyle="1" w:styleId="19">
    <w:name w:val="批注框文本 字符"/>
    <w:basedOn w:val="10"/>
    <w:link w:val="7"/>
    <w:semiHidden/>
    <w:qFormat/>
    <w:uiPriority w:val="99"/>
    <w:rPr>
      <w:sz w:val="18"/>
      <w:szCs w:val="18"/>
    </w:rPr>
  </w:style>
  <w:style w:type="character" w:customStyle="1" w:styleId="20">
    <w:name w:val="页眉 字符"/>
    <w:basedOn w:val="10"/>
    <w:link w:val="9"/>
    <w:uiPriority w:val="99"/>
    <w:rPr>
      <w:sz w:val="18"/>
      <w:szCs w:val="18"/>
    </w:rPr>
  </w:style>
  <w:style w:type="character" w:customStyle="1" w:styleId="21">
    <w:name w:val="页脚 字符"/>
    <w:basedOn w:val="10"/>
    <w:link w:val="8"/>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C29469-EC4F-4111-8469-D4598604F6FC}">
  <ds:schemaRefs/>
</ds:datastoreItem>
</file>

<file path=docProps/app.xml><?xml version="1.0" encoding="utf-8"?>
<Properties xmlns="http://schemas.openxmlformats.org/officeDocument/2006/extended-properties" xmlns:vt="http://schemas.openxmlformats.org/officeDocument/2006/docPropsVTypes">
  <Template>Normal</Template>
  <Pages>27</Pages>
  <Words>2004</Words>
  <Characters>11428</Characters>
  <Lines>95</Lines>
  <Paragraphs>26</Paragraphs>
  <ScaleCrop>false</ScaleCrop>
  <LinksUpToDate>false</LinksUpToDate>
  <CharactersWithSpaces>13406</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2020-05-15T06:33:00Z</dcterms:created>
  <dc:creator>Administrator</dc:creator>
  <cp:lastModifiedBy>Administrator</cp:lastModifiedBy>
  <cp:lastPrinted>2020-05-19T01:20:00Z</cp:lastPrinted>
  <dcterms:modified xsi:type="dcterms:W3CDTF">2020-08-18T07:10:35Z</dcterms:modified>
  <dc:title>2019年度中国民主同盟甘肃省委员会部门预算执行情况自评报告</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